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D5435" w14:textId="68D02AD0" w:rsidR="00A12E4A" w:rsidRPr="00DA6938" w:rsidRDefault="00A12E4A" w:rsidP="00FC46D6">
      <w:pPr>
        <w:pStyle w:val="Tytu"/>
        <w:tabs>
          <w:tab w:val="left" w:pos="6270"/>
        </w:tabs>
        <w:spacing w:before="600" w:after="100" w:afterAutospacing="1"/>
        <w:jc w:val="left"/>
        <w:rPr>
          <w:rFonts w:ascii="Arial" w:hAnsi="Arial" w:cs="Arial"/>
          <w:sz w:val="24"/>
          <w:szCs w:val="24"/>
        </w:rPr>
      </w:pPr>
      <w:r w:rsidRPr="00DA6938">
        <w:rPr>
          <w:rFonts w:ascii="Arial" w:hAnsi="Arial" w:cs="Arial"/>
          <w:sz w:val="24"/>
          <w:szCs w:val="24"/>
        </w:rPr>
        <w:t>Kryteria wyboru projektów</w:t>
      </w:r>
    </w:p>
    <w:p w14:paraId="1E245670" w14:textId="77777777" w:rsidR="00A12E4A" w:rsidRPr="00DA6938" w:rsidRDefault="00A12E4A" w:rsidP="004565A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DA6938">
        <w:rPr>
          <w:rFonts w:ascii="Arial" w:hAnsi="Arial" w:cs="Arial"/>
          <w:b/>
          <w:bCs/>
          <w:sz w:val="24"/>
          <w:szCs w:val="24"/>
        </w:rPr>
        <w:t>Priorytet</w:t>
      </w:r>
      <w:r w:rsidRPr="00DA6938">
        <w:rPr>
          <w:rFonts w:ascii="Arial" w:hAnsi="Arial" w:cs="Arial"/>
          <w:sz w:val="24"/>
          <w:szCs w:val="24"/>
        </w:rPr>
        <w:t xml:space="preserve"> </w:t>
      </w:r>
      <w:r w:rsidRPr="00DA6938">
        <w:rPr>
          <w:rFonts w:ascii="Arial" w:hAnsi="Arial" w:cs="Arial"/>
          <w:b/>
          <w:bCs/>
          <w:sz w:val="24"/>
          <w:szCs w:val="24"/>
        </w:rPr>
        <w:t>2.</w:t>
      </w:r>
      <w:r w:rsidRPr="00DA6938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7314D0B7" w14:textId="4426EDDC" w:rsidR="00A12E4A" w:rsidRPr="00DA6938" w:rsidRDefault="00A12E4A" w:rsidP="004565A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DA6938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F9676D" w:rsidRPr="00DA6938">
        <w:rPr>
          <w:rFonts w:ascii="Arial" w:hAnsi="Arial" w:cs="Arial"/>
          <w:b/>
          <w:bCs/>
          <w:sz w:val="24"/>
          <w:szCs w:val="24"/>
        </w:rPr>
        <w:t>iv</w:t>
      </w:r>
      <w:r w:rsidRPr="00DA6938">
        <w:rPr>
          <w:rFonts w:ascii="Arial" w:hAnsi="Arial" w:cs="Arial"/>
          <w:b/>
          <w:bCs/>
          <w:sz w:val="24"/>
          <w:szCs w:val="24"/>
        </w:rPr>
        <w:t>.</w:t>
      </w:r>
      <w:r w:rsidRPr="00DA6938">
        <w:rPr>
          <w:rFonts w:ascii="Arial" w:hAnsi="Arial" w:cs="Arial"/>
          <w:sz w:val="24"/>
          <w:szCs w:val="24"/>
        </w:rPr>
        <w:t xml:space="preserve"> </w:t>
      </w:r>
      <w:r w:rsidR="00F9676D" w:rsidRPr="00DA6938">
        <w:rPr>
          <w:rFonts w:ascii="Arial" w:hAnsi="Arial" w:cs="Arial"/>
          <w:sz w:val="24"/>
          <w:szCs w:val="24"/>
        </w:rPr>
        <w:t>Wspieranie przystosowania się do zmian klimatu i zapobiegania ryzyku związanemu z klęskami żywiołowymi i katastrofami, a także odporności, z uwzględnieniem podejścia ekosystemowego</w:t>
      </w:r>
    </w:p>
    <w:p w14:paraId="0097E802" w14:textId="77777777" w:rsidR="002B64E1" w:rsidRPr="00DA6938" w:rsidRDefault="00A12E4A" w:rsidP="004565AD">
      <w:pPr>
        <w:pStyle w:val="Podtytu"/>
        <w:spacing w:before="100" w:beforeAutospacing="1" w:after="100" w:afterAutospacing="1"/>
        <w:jc w:val="left"/>
        <w:rPr>
          <w:rFonts w:ascii="Arial" w:hAnsi="Arial" w:cs="Arial"/>
          <w:b/>
          <w:bCs/>
        </w:rPr>
      </w:pPr>
      <w:r w:rsidRPr="00DA6938">
        <w:rPr>
          <w:rFonts w:ascii="Arial" w:hAnsi="Arial" w:cs="Arial"/>
          <w:b/>
          <w:bCs/>
        </w:rPr>
        <w:t>Działanie 2.</w:t>
      </w:r>
      <w:r w:rsidR="000854F4" w:rsidRPr="00DA6938">
        <w:rPr>
          <w:rFonts w:ascii="Arial" w:hAnsi="Arial" w:cs="Arial"/>
          <w:b/>
          <w:bCs/>
        </w:rPr>
        <w:t>9</w:t>
      </w:r>
      <w:r w:rsidRPr="00DA6938">
        <w:rPr>
          <w:rFonts w:ascii="Arial" w:hAnsi="Arial" w:cs="Arial"/>
          <w:b/>
          <w:bCs/>
        </w:rPr>
        <w:t xml:space="preserve"> </w:t>
      </w:r>
      <w:r w:rsidR="000854F4" w:rsidRPr="00DA6938">
        <w:rPr>
          <w:rFonts w:ascii="Arial" w:hAnsi="Arial" w:cs="Arial"/>
        </w:rPr>
        <w:t>Mała retencja i adaptacja do zmian klimatu w regionie</w:t>
      </w:r>
    </w:p>
    <w:p w14:paraId="5EAC3B03" w14:textId="77777777" w:rsidR="00173116" w:rsidRPr="00EE30F5" w:rsidRDefault="00A12E4A" w:rsidP="004565AD">
      <w:pPr>
        <w:pStyle w:val="Podtytu"/>
        <w:spacing w:before="100" w:beforeAutospacing="1" w:after="100" w:afterAutospacing="1"/>
        <w:jc w:val="left"/>
        <w:rPr>
          <w:rFonts w:ascii="Arial" w:hAnsi="Arial" w:cs="Arial"/>
          <w:b/>
        </w:rPr>
      </w:pPr>
      <w:r w:rsidRPr="00DA6938">
        <w:rPr>
          <w:rFonts w:ascii="Arial" w:hAnsi="Arial" w:cs="Arial"/>
          <w:b/>
        </w:rPr>
        <w:t xml:space="preserve">Schemat: </w:t>
      </w:r>
      <w:r w:rsidR="000854F4" w:rsidRPr="00EE30F5">
        <w:rPr>
          <w:rFonts w:ascii="Arial" w:hAnsi="Arial" w:cs="Arial"/>
          <w:b/>
        </w:rPr>
        <w:t>Rozwój małej retencji – projekt grantowy</w:t>
      </w:r>
    </w:p>
    <w:p w14:paraId="1060DB54" w14:textId="77777777" w:rsidR="002B64E1" w:rsidRPr="00DA6938" w:rsidRDefault="00A12E4A" w:rsidP="004565A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DA6938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DA6938">
        <w:rPr>
          <w:rFonts w:ascii="Arial" w:hAnsi="Arial" w:cs="Arial"/>
          <w:sz w:val="24"/>
          <w:szCs w:val="24"/>
        </w:rPr>
        <w:t xml:space="preserve"> </w:t>
      </w:r>
      <w:r w:rsidR="000854F4" w:rsidRPr="00DA6938">
        <w:rPr>
          <w:rFonts w:ascii="Arial" w:hAnsi="Arial" w:cs="Arial"/>
          <w:sz w:val="24"/>
          <w:szCs w:val="24"/>
        </w:rPr>
        <w:t>niekonkurencyjny</w:t>
      </w:r>
    </w:p>
    <w:p w14:paraId="6ECAE068" w14:textId="52709592" w:rsidR="005231B7" w:rsidRPr="00DA6938" w:rsidRDefault="00C0043D" w:rsidP="004565AD">
      <w:pPr>
        <w:pStyle w:val="Default"/>
        <w:spacing w:before="100" w:beforeAutospacing="1" w:after="100" w:afterAutospacing="1" w:line="276" w:lineRule="auto"/>
        <w:rPr>
          <w:rFonts w:ascii="Arial" w:hAnsi="Arial" w:cs="Arial"/>
          <w:bCs/>
          <w:color w:val="auto"/>
        </w:rPr>
      </w:pPr>
      <w:r w:rsidRPr="00DA6938">
        <w:rPr>
          <w:rFonts w:ascii="Arial" w:hAnsi="Arial" w:cs="Arial"/>
          <w:bCs/>
          <w:color w:val="auto"/>
        </w:rPr>
        <w:t>Wnioskodawcą będzie Samorząd Województwa Kujawsko-Pomorskiego</w:t>
      </w:r>
      <w:r w:rsidR="00104E59" w:rsidRPr="00DA6938">
        <w:rPr>
          <w:rFonts w:ascii="Arial" w:hAnsi="Arial" w:cs="Arial"/>
          <w:bCs/>
          <w:color w:val="auto"/>
        </w:rPr>
        <w:t>.</w:t>
      </w:r>
    </w:p>
    <w:p w14:paraId="780FED24" w14:textId="77777777" w:rsidR="005F58C4" w:rsidRPr="00DA6938" w:rsidRDefault="00545295" w:rsidP="00634B77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DA6938">
        <w:rPr>
          <w:rFonts w:ascii="Arial" w:hAnsi="Arial" w:cs="Arial"/>
          <w:bCs/>
          <w:color w:val="auto"/>
        </w:rPr>
        <w:t>Wsp</w:t>
      </w:r>
      <w:r w:rsidR="00396B33" w:rsidRPr="00DA6938">
        <w:rPr>
          <w:rFonts w:ascii="Arial" w:hAnsi="Arial" w:cs="Arial"/>
          <w:bCs/>
          <w:color w:val="auto"/>
        </w:rPr>
        <w:t>arty</w:t>
      </w:r>
      <w:r w:rsidRPr="00DA6938">
        <w:rPr>
          <w:rFonts w:ascii="Arial" w:hAnsi="Arial" w:cs="Arial"/>
          <w:bCs/>
          <w:color w:val="auto"/>
        </w:rPr>
        <w:t xml:space="preserve"> będ</w:t>
      </w:r>
      <w:r w:rsidR="00396B33" w:rsidRPr="00DA6938">
        <w:rPr>
          <w:rFonts w:ascii="Arial" w:hAnsi="Arial" w:cs="Arial"/>
          <w:bCs/>
          <w:color w:val="auto"/>
        </w:rPr>
        <w:t>zie</w:t>
      </w:r>
      <w:r w:rsidRPr="00DA6938">
        <w:rPr>
          <w:rFonts w:ascii="Arial" w:hAnsi="Arial" w:cs="Arial"/>
          <w:bCs/>
          <w:color w:val="auto"/>
        </w:rPr>
        <w:t xml:space="preserve"> projekt </w:t>
      </w:r>
      <w:r w:rsidR="00396B33" w:rsidRPr="00DA6938">
        <w:rPr>
          <w:rFonts w:ascii="Arial" w:hAnsi="Arial" w:cs="Arial"/>
          <w:bCs/>
          <w:color w:val="auto"/>
        </w:rPr>
        <w:t xml:space="preserve">grantowy, </w:t>
      </w:r>
      <w:r w:rsidRPr="00DA6938">
        <w:rPr>
          <w:rFonts w:ascii="Arial" w:hAnsi="Arial" w:cs="Arial"/>
          <w:bCs/>
          <w:color w:val="auto"/>
        </w:rPr>
        <w:t xml:space="preserve">w </w:t>
      </w:r>
      <w:r w:rsidR="00396B33" w:rsidRPr="00DA6938">
        <w:rPr>
          <w:rFonts w:ascii="Arial" w:hAnsi="Arial" w:cs="Arial"/>
          <w:bCs/>
          <w:color w:val="auto"/>
        </w:rPr>
        <w:t xml:space="preserve">ramach którego będą realizowane działania w </w:t>
      </w:r>
      <w:r w:rsidRPr="00DA6938">
        <w:rPr>
          <w:rFonts w:ascii="Arial" w:hAnsi="Arial" w:cs="Arial"/>
          <w:bCs/>
          <w:color w:val="auto"/>
        </w:rPr>
        <w:t xml:space="preserve">zakresie </w:t>
      </w:r>
      <w:r w:rsidR="005F06BF" w:rsidRPr="00DA6938">
        <w:rPr>
          <w:rFonts w:ascii="Arial" w:hAnsi="Arial" w:cs="Arial"/>
          <w:bCs/>
          <w:color w:val="auto"/>
        </w:rPr>
        <w:t>ma</w:t>
      </w:r>
      <w:r w:rsidR="004A57E2" w:rsidRPr="00DA6938">
        <w:rPr>
          <w:rFonts w:ascii="Arial" w:hAnsi="Arial" w:cs="Arial"/>
          <w:bCs/>
          <w:color w:val="auto"/>
        </w:rPr>
        <w:t>ł</w:t>
      </w:r>
      <w:r w:rsidR="005F06BF" w:rsidRPr="00DA6938">
        <w:rPr>
          <w:rFonts w:ascii="Arial" w:hAnsi="Arial" w:cs="Arial"/>
          <w:bCs/>
          <w:color w:val="auto"/>
        </w:rPr>
        <w:t>ej retencji realizowane na obszarze województwa, taki</w:t>
      </w:r>
      <w:r w:rsidRPr="00DA6938">
        <w:rPr>
          <w:rFonts w:ascii="Arial" w:hAnsi="Arial" w:cs="Arial"/>
          <w:bCs/>
          <w:color w:val="auto"/>
        </w:rPr>
        <w:t>e</w:t>
      </w:r>
      <w:r w:rsidR="005F06BF" w:rsidRPr="00DA6938">
        <w:rPr>
          <w:rFonts w:ascii="Arial" w:hAnsi="Arial" w:cs="Arial"/>
          <w:bCs/>
          <w:color w:val="auto"/>
        </w:rPr>
        <w:t xml:space="preserve"> jak:</w:t>
      </w:r>
    </w:p>
    <w:p w14:paraId="1609658F" w14:textId="77777777" w:rsidR="005F06BF" w:rsidRPr="00DA6938" w:rsidRDefault="005231B7" w:rsidP="009D0B53">
      <w:pPr>
        <w:pStyle w:val="Defaul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  <w:color w:val="auto"/>
        </w:rPr>
      </w:pPr>
      <w:r w:rsidRPr="00DA6938">
        <w:rPr>
          <w:rFonts w:ascii="Arial" w:hAnsi="Arial" w:cs="Arial"/>
          <w:bCs/>
          <w:color w:val="auto"/>
        </w:rPr>
        <w:t>r</w:t>
      </w:r>
      <w:r w:rsidR="005F06BF" w:rsidRPr="00DA6938">
        <w:rPr>
          <w:rFonts w:ascii="Arial" w:hAnsi="Arial" w:cs="Arial"/>
          <w:bCs/>
          <w:color w:val="auto"/>
        </w:rPr>
        <w:t xml:space="preserve">ozwój infrastruktury małej retencji wodnej, w tym budowa lub remont urządzeń służących do retencjonowania wód </w:t>
      </w:r>
      <w:r w:rsidRPr="00DA6938">
        <w:rPr>
          <w:rFonts w:ascii="Arial" w:hAnsi="Arial" w:cs="Arial"/>
          <w:bCs/>
          <w:color w:val="auto"/>
        </w:rPr>
        <w:t>(np. jazy, zastawki, podpiętrzenia),</w:t>
      </w:r>
    </w:p>
    <w:p w14:paraId="0189CC96" w14:textId="3A2E47AD" w:rsidR="005231B7" w:rsidRPr="00DA6938" w:rsidRDefault="005231B7" w:rsidP="009D0B53">
      <w:pPr>
        <w:pStyle w:val="Defaul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  <w:color w:val="auto"/>
        </w:rPr>
      </w:pPr>
      <w:r w:rsidRPr="00DA6938">
        <w:rPr>
          <w:rFonts w:ascii="Arial" w:hAnsi="Arial" w:cs="Arial"/>
          <w:bCs/>
          <w:color w:val="auto"/>
        </w:rPr>
        <w:t>przedsięwzięcia przywracające zdolności retencyjne naturalnych terenów podmokłych, odtwarzające tereny podmokłe, przywracające naturalne koryta rzeczne, zwiększające powierzchnię i ilość zadrzewień śródpolnych</w:t>
      </w:r>
      <w:r w:rsidR="00F9676D" w:rsidRPr="00DA6938">
        <w:rPr>
          <w:rFonts w:ascii="Arial" w:hAnsi="Arial" w:cs="Arial"/>
          <w:bCs/>
          <w:color w:val="auto"/>
        </w:rPr>
        <w:t>,</w:t>
      </w:r>
      <w:r w:rsidR="00202BA8">
        <w:rPr>
          <w:rFonts w:ascii="Arial" w:hAnsi="Arial" w:cs="Arial"/>
          <w:bCs/>
          <w:color w:val="auto"/>
        </w:rPr>
        <w:t xml:space="preserve"> </w:t>
      </w:r>
      <w:r w:rsidR="00202BA8" w:rsidRPr="00DA6938">
        <w:rPr>
          <w:rFonts w:ascii="Arial" w:hAnsi="Arial" w:cs="Arial"/>
          <w:bCs/>
          <w:color w:val="auto"/>
        </w:rPr>
        <w:t>a także tworzenie i odtwarzanie małych zbiorników retencyjnych (w tym oczek wodnych) na terenach rolniczych</w:t>
      </w:r>
      <w:r w:rsidR="00202BA8">
        <w:rPr>
          <w:rFonts w:ascii="Arial" w:hAnsi="Arial" w:cs="Arial"/>
          <w:bCs/>
          <w:color w:val="auto"/>
        </w:rPr>
        <w:t>,</w:t>
      </w:r>
    </w:p>
    <w:p w14:paraId="1E7A3B5C" w14:textId="77777777" w:rsidR="007F46E3" w:rsidRPr="00DA6938" w:rsidRDefault="00545295" w:rsidP="009D0B53">
      <w:pPr>
        <w:pStyle w:val="Defaul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  <w:color w:val="auto"/>
        </w:rPr>
      </w:pPr>
      <w:r w:rsidRPr="00DA6938">
        <w:rPr>
          <w:rFonts w:ascii="Arial" w:hAnsi="Arial" w:cs="Arial"/>
          <w:bCs/>
          <w:color w:val="auto"/>
        </w:rPr>
        <w:t xml:space="preserve">działania z zakresu edukacji oraz promocji dobrych praktyk w odniesieniu do kwestii klimatycznych, ochrony zasobów wodnych oraz szeroko pojmowanego bezpieczeństwa ekologicznego, jako </w:t>
      </w:r>
      <w:r w:rsidR="00554330" w:rsidRPr="00DA6938">
        <w:rPr>
          <w:rFonts w:ascii="Arial" w:hAnsi="Arial" w:cs="Arial"/>
          <w:bCs/>
          <w:color w:val="auto"/>
        </w:rPr>
        <w:t xml:space="preserve">obowiązkowy </w:t>
      </w:r>
      <w:r w:rsidRPr="00DA6938">
        <w:rPr>
          <w:rFonts w:ascii="Arial" w:hAnsi="Arial" w:cs="Arial"/>
          <w:bCs/>
          <w:color w:val="auto"/>
        </w:rPr>
        <w:t>element projektów wskazanych powyżej</w:t>
      </w:r>
      <w:r w:rsidR="00F9676D" w:rsidRPr="00DA6938">
        <w:rPr>
          <w:rFonts w:ascii="Arial" w:hAnsi="Arial" w:cs="Arial"/>
          <w:bCs/>
          <w:color w:val="auto"/>
        </w:rPr>
        <w:t>.</w:t>
      </w:r>
    </w:p>
    <w:p w14:paraId="5243F9FC" w14:textId="77777777" w:rsidR="005172B5" w:rsidRPr="00DA6938" w:rsidRDefault="00EB5D94" w:rsidP="004565AD">
      <w:pPr>
        <w:pStyle w:val="Nagwek1"/>
        <w:rPr>
          <w:rFonts w:cs="Arial"/>
          <w:sz w:val="24"/>
          <w:szCs w:val="24"/>
        </w:rPr>
      </w:pPr>
      <w:r w:rsidRPr="00DA6938">
        <w:rPr>
          <w:rFonts w:cs="Arial"/>
          <w:sz w:val="24"/>
          <w:szCs w:val="24"/>
        </w:rPr>
        <w:lastRenderedPageBreak/>
        <w:t xml:space="preserve">A. </w:t>
      </w:r>
      <w:r w:rsidR="007257F1" w:rsidRPr="00DA6938">
        <w:rPr>
          <w:rFonts w:cs="Arial"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5F06BF" w:rsidRPr="00DA6938" w14:paraId="03DBC147" w14:textId="77777777" w:rsidTr="00D723D7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14DA1B6B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DA6938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E5A9205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43A07B7E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7EAE7B05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6B25E63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5F06BF" w:rsidRPr="00DA6938" w14:paraId="2605F5F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209274F2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D9D2B93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19D8112" w14:textId="77777777" w:rsidR="003C40D0" w:rsidRPr="00DA6938" w:rsidRDefault="003C40D0" w:rsidP="004565A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26D3AC7" w14:textId="77777777" w:rsidR="003C40D0" w:rsidRPr="00DA6938" w:rsidRDefault="003C40D0" w:rsidP="009D0B53">
            <w:pPr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0374905B" w14:textId="247FF960" w:rsidR="00694215" w:rsidRPr="00DA6938" w:rsidRDefault="003C40D0" w:rsidP="009D0B53">
            <w:pPr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9D2AA8B" w14:textId="4435769E" w:rsidR="00C354AC" w:rsidRPr="004565AD" w:rsidRDefault="00694215" w:rsidP="009D0B53">
            <w:pPr>
              <w:numPr>
                <w:ilvl w:val="0"/>
                <w:numId w:val="6"/>
              </w:numPr>
              <w:spacing w:before="60" w:after="240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zostały podpisane zgodnie ze sposobem wskazanym </w:t>
            </w:r>
            <w:r w:rsidRPr="00EE51DA">
              <w:rPr>
                <w:rFonts w:ascii="Arial" w:hAnsi="Arial" w:cs="Arial"/>
                <w:bCs/>
                <w:sz w:val="24"/>
                <w:szCs w:val="24"/>
              </w:rPr>
              <w:t>w Regulaminie</w:t>
            </w:r>
            <w:r w:rsidRPr="00DA6938">
              <w:rPr>
                <w:rFonts w:ascii="Arial" w:hAnsi="Arial" w:cs="Arial"/>
                <w:bCs/>
                <w:sz w:val="24"/>
                <w:szCs w:val="24"/>
              </w:rPr>
              <w:t xml:space="preserve"> wyboru projektów.</w:t>
            </w:r>
          </w:p>
          <w:p w14:paraId="11E57087" w14:textId="77777777" w:rsidR="003C40D0" w:rsidRPr="00DA6938" w:rsidRDefault="003C40D0" w:rsidP="004565AD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</w:t>
            </w:r>
            <w:r w:rsidR="00C354AC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2A1A9498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C3471F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8C65C9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2B933D3" w14:textId="5C8E934B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C40D0" w:rsidRPr="00DA6938" w14:paraId="200C22F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DBA46DF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7E3DA4B0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3B7956" w:rsidRPr="00DA6938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="003B7956" w:rsidRPr="00DA6938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1DE3DF50" w14:textId="64B57FA8" w:rsidR="003C40D0" w:rsidRPr="00DA6938" w:rsidRDefault="003C40D0" w:rsidP="004565A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 xml:space="preserve">W kryterium sprawdzamy, czy występuje wykluczenie przedmiotowe (dotyczące przedmiotu </w:t>
            </w:r>
            <w:r w:rsidRPr="00EE51DA">
              <w:rPr>
                <w:rFonts w:ascii="Arial" w:hAnsi="Arial" w:cs="Arial"/>
                <w:bCs/>
                <w:sz w:val="24"/>
                <w:szCs w:val="24"/>
              </w:rPr>
              <w:t>projektu</w:t>
            </w:r>
            <w:r w:rsidR="00EE51DA" w:rsidRPr="00EE51DA">
              <w:rPr>
                <w:rFonts w:ascii="Arial" w:hAnsi="Arial" w:cs="Arial"/>
                <w:bCs/>
                <w:sz w:val="24"/>
                <w:szCs w:val="24"/>
              </w:rPr>
              <w:t xml:space="preserve"> grantowego</w:t>
            </w:r>
            <w:r w:rsidRPr="00EE51DA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3B7956" w:rsidRPr="00DA6938">
              <w:rPr>
                <w:rFonts w:ascii="Arial" w:hAnsi="Arial" w:cs="Arial"/>
                <w:bCs/>
                <w:sz w:val="24"/>
                <w:szCs w:val="24"/>
              </w:rPr>
              <w:t xml:space="preserve"> i podmiotowe</w:t>
            </w:r>
            <w:r w:rsidR="009D0B5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3B7956" w:rsidRPr="00DA6938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</w:t>
            </w:r>
            <w:r w:rsidR="001626D7" w:rsidRPr="00DA6938">
              <w:rPr>
                <w:rFonts w:ascii="Arial" w:hAnsi="Arial" w:cs="Arial"/>
                <w:bCs/>
                <w:sz w:val="24"/>
                <w:szCs w:val="24"/>
              </w:rPr>
              <w:t>y projektu grantowego</w:t>
            </w:r>
            <w:r w:rsidR="00694215" w:rsidRPr="00DA693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3B7956" w:rsidRPr="00DA693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DA693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49FABEC7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3375B368" w14:textId="7C727671" w:rsidR="003C40D0" w:rsidRPr="00DA6938" w:rsidRDefault="003C40D0" w:rsidP="004565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</w:t>
            </w:r>
            <w:r w:rsidR="00EE51DA">
              <w:rPr>
                <w:rFonts w:ascii="Arial" w:hAnsi="Arial" w:cs="Arial"/>
                <w:sz w:val="24"/>
                <w:szCs w:val="24"/>
                <w:lang w:val="pl-PL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 xml:space="preserve"> nie dotyczy rodzajów działalności wykluczonych z możliwości uzyskania pomocy 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finansowej, o</w:t>
            </w:r>
            <w:r w:rsidR="00C517BB" w:rsidRPr="00DA693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457071D3" w14:textId="18BF181D" w:rsidR="003C40D0" w:rsidRPr="00DA6938" w:rsidRDefault="003C40D0" w:rsidP="009D0B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art. 7 ust. 1 </w:t>
            </w:r>
            <w:r w:rsidR="008938F7" w:rsidRPr="00EE51D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</w:t>
            </w:r>
            <w:r w:rsidR="00EE51DA" w:rsidRPr="00EE51D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</w:t>
            </w:r>
            <w:r w:rsidR="00644B42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8938F7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Parlamentu Europejskiego i Rady (UE) 2021/1058 z dnia 24 czerwca 2021 r. w sprawie Europejskiego Funduszu Rozwoju Regionalnego i</w:t>
            </w:r>
            <w:r w:rsidR="00932226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8938F7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Funduszu </w:t>
            </w:r>
            <w:r w:rsidR="008938F7" w:rsidRPr="005949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Spójności (Dz. U</w:t>
            </w:r>
            <w:r w:rsidR="00EE51DA" w:rsidRPr="005949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rz.</w:t>
            </w:r>
            <w:r w:rsidR="008938F7" w:rsidRPr="005949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UE L 231</w:t>
            </w:r>
            <w:r w:rsidR="005949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z 30.06.2021 r.</w:t>
            </w:r>
            <w:r w:rsidR="008938F7" w:rsidRPr="005949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str</w:t>
            </w:r>
            <w:r w:rsidR="008938F7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60 z późn. zm.);</w:t>
            </w:r>
          </w:p>
          <w:p w14:paraId="05CB8BB7" w14:textId="760CC821" w:rsidR="003C40D0" w:rsidRPr="00DA6938" w:rsidRDefault="003C40D0" w:rsidP="009D0B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 (Dz. Urz. UE L 187 z 26.06.2014</w:t>
            </w:r>
            <w:r w:rsidR="005949A8">
              <w:rPr>
                <w:rFonts w:ascii="Arial" w:hAnsi="Arial" w:cs="Arial"/>
                <w:sz w:val="24"/>
                <w:szCs w:val="24"/>
              </w:rPr>
              <w:t xml:space="preserve"> r. str. 1 </w:t>
            </w:r>
            <w:r w:rsidRPr="00DA6938">
              <w:rPr>
                <w:rFonts w:ascii="Arial" w:hAnsi="Arial" w:cs="Arial"/>
                <w:sz w:val="24"/>
                <w:szCs w:val="24"/>
              </w:rPr>
              <w:t>z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późn. zm.)</w:t>
            </w:r>
            <w:r w:rsidR="008938F7" w:rsidRPr="00DA693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CBB99B5" w14:textId="48523955" w:rsidR="00694215" w:rsidRPr="00DA6938" w:rsidRDefault="00694215" w:rsidP="009D0B53">
            <w:pPr>
              <w:pStyle w:val="Akapitzlist"/>
              <w:numPr>
                <w:ilvl w:val="0"/>
                <w:numId w:val="2"/>
              </w:numPr>
              <w:spacing w:after="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w art. 1 rozporządzenia Komisji (UE) 2023/2831 z dnia 13 grudnia 2023 r. w sprawie stosowania art. 107 i 108 Traktatu o funkcjonowaniu Unii Europejskiej do pomocy de minimis (Dz. U</w:t>
            </w:r>
            <w:r w:rsidR="005949A8">
              <w:rPr>
                <w:rFonts w:ascii="Arial" w:hAnsi="Arial" w:cs="Arial"/>
                <w:sz w:val="24"/>
                <w:szCs w:val="24"/>
                <w:lang w:val="pl-PL"/>
              </w:rPr>
              <w:t>rz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. U</w:t>
            </w:r>
            <w:r w:rsidRPr="005949A8">
              <w:rPr>
                <w:rFonts w:ascii="Arial" w:hAnsi="Arial" w:cs="Arial"/>
                <w:sz w:val="24"/>
                <w:szCs w:val="24"/>
                <w:lang w:val="pl-PL"/>
              </w:rPr>
              <w:t>E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5949A8">
              <w:rPr>
                <w:rFonts w:ascii="Arial" w:hAnsi="Arial" w:cs="Arial"/>
                <w:sz w:val="24"/>
                <w:szCs w:val="24"/>
                <w:lang w:val="pl-PL"/>
              </w:rPr>
              <w:t xml:space="preserve">L 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2831</w:t>
            </w:r>
            <w:r w:rsidR="005949A8">
              <w:rPr>
                <w:rFonts w:ascii="Arial" w:hAnsi="Arial" w:cs="Arial"/>
                <w:sz w:val="24"/>
                <w:szCs w:val="24"/>
                <w:lang w:val="pl-PL"/>
              </w:rPr>
              <w:t xml:space="preserve"> z 15.12.2023 r.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);</w:t>
            </w:r>
          </w:p>
          <w:p w14:paraId="7404B7BA" w14:textId="156E4FD8" w:rsidR="003C40D0" w:rsidRPr="00DA6938" w:rsidRDefault="003C40D0" w:rsidP="004565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</w:t>
            </w:r>
            <w:r w:rsidR="005949A8">
              <w:rPr>
                <w:rFonts w:ascii="Arial" w:hAnsi="Arial" w:cs="Arial"/>
                <w:sz w:val="24"/>
                <w:szCs w:val="24"/>
                <w:lang w:val="pl-PL"/>
              </w:rPr>
              <w:t xml:space="preserve"> grantowego</w:t>
            </w:r>
            <w:r w:rsidR="00070D5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48678B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</w:p>
          <w:p w14:paraId="740947E3" w14:textId="19989CA7" w:rsidR="00317169" w:rsidRPr="00DA6938" w:rsidRDefault="006A74D7" w:rsidP="004565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projekt</w:t>
            </w:r>
            <w:r w:rsidR="005949A8">
              <w:rPr>
                <w:rFonts w:ascii="Arial" w:hAnsi="Arial" w:cs="Arial"/>
                <w:sz w:val="24"/>
                <w:szCs w:val="24"/>
                <w:lang w:val="pl-PL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 xml:space="preserve"> nie został fizycznie ukończony lub w pełni wdrożony przed złożeniem wniosku o dofinansowanie projektu zgodnie z</w:t>
            </w:r>
            <w:r w:rsidR="00932226" w:rsidRPr="00DA693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2021/1060.</w:t>
            </w:r>
          </w:p>
          <w:p w14:paraId="2317D045" w14:textId="77777777" w:rsidR="00317169" w:rsidRPr="00DA6938" w:rsidRDefault="00317169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Wnioskodawca oświadczył, że wyżej wymienione elementy zostaną zweryfikowane u grantobiorców.</w:t>
            </w:r>
          </w:p>
          <w:p w14:paraId="639DA3D5" w14:textId="77777777" w:rsidR="003C40D0" w:rsidRPr="00DA6938" w:rsidRDefault="003C40D0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31A30822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67BCD74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6685B175" w14:textId="21EF40F3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AC48416" w14:textId="729B79D9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5353C" w:rsidRPr="00DA6938" w14:paraId="2D86851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CA68247" w14:textId="77777777" w:rsidR="0025353C" w:rsidRPr="00DA6938" w:rsidRDefault="0025353C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AE08CC5" w14:textId="77777777" w:rsidR="008938F7" w:rsidRPr="00DA6938" w:rsidRDefault="0025353C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DA6938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DA6938">
              <w:rPr>
                <w:rFonts w:ascii="Arial" w:hAnsi="Arial" w:cs="Arial"/>
                <w:sz w:val="24"/>
                <w:szCs w:val="24"/>
              </w:rPr>
              <w:t>(dotyczy jst)</w:t>
            </w:r>
          </w:p>
          <w:p w14:paraId="43855D7F" w14:textId="77777777" w:rsidR="0025353C" w:rsidRPr="00DA6938" w:rsidRDefault="0025353C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E60BBC2" w14:textId="519E764A" w:rsidR="00FA3429" w:rsidRPr="00DA6938" w:rsidRDefault="00FA3429" w:rsidP="004565AD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>W przypadku, gdy wnioskodawcą jest jednostka samorządu terytorialnego (lub podmiot przez nią kontrolowany lub od niej zależny), w kryterium sprawdzamy, czy przestrzega ona przepisów antydyskryminacyjnych, o których mowa w art. 9 ust. 3 rozporządzenia nr 2021/1060.</w:t>
            </w:r>
          </w:p>
          <w:p w14:paraId="100FED87" w14:textId="77777777" w:rsidR="00694215" w:rsidRPr="00DA6938" w:rsidRDefault="00694215" w:rsidP="004565AD">
            <w:pPr>
              <w:spacing w:before="60" w:after="6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DA6938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E1804D2" w14:textId="77777777" w:rsidR="00694215" w:rsidRPr="00DA6938" w:rsidRDefault="00694215" w:rsidP="004565AD">
            <w:pPr>
              <w:spacing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DA6938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0A7DCFA6" w14:textId="77777777" w:rsidR="00694215" w:rsidRPr="00DA6938" w:rsidRDefault="00694215" w:rsidP="004565AD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DA6938"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DA6938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DA6938">
              <w:rPr>
                <w:rFonts w:ascii="Arial" w:hAnsi="Arial" w:cs="Arial"/>
                <w:kern w:val="2"/>
                <w:sz w:val="24"/>
                <w:szCs w:val="24"/>
              </w:rPr>
              <w:t xml:space="preserve">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260" w:type="dxa"/>
          </w:tcPr>
          <w:p w14:paraId="1793C13D" w14:textId="77777777" w:rsidR="0025353C" w:rsidRPr="00DA6938" w:rsidRDefault="0025353C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6901E7" w14:textId="77777777" w:rsidR="0025353C" w:rsidRPr="00DA6938" w:rsidRDefault="0025353C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7AABFF" w14:textId="472CC37C" w:rsidR="0025353C" w:rsidRPr="00DA6938" w:rsidRDefault="0025353C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775CEAC" w14:textId="7E873918" w:rsidR="0025353C" w:rsidRPr="00DA6938" w:rsidRDefault="0025353C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F06BF" w:rsidRPr="00DA6938" w14:paraId="732F16C2" w14:textId="77777777" w:rsidTr="00694215">
        <w:trPr>
          <w:trHeight w:val="418"/>
        </w:trPr>
        <w:tc>
          <w:tcPr>
            <w:tcW w:w="1110" w:type="dxa"/>
            <w:vAlign w:val="center"/>
          </w:tcPr>
          <w:p w14:paraId="1CAC7D5A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DA693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051AFCD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8D21799" w14:textId="7DBBF743" w:rsidR="00317169" w:rsidRPr="00DA6938" w:rsidRDefault="003C40D0" w:rsidP="004565A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kryterium sprawdzamy, czy proje</w:t>
            </w:r>
            <w:r w:rsidRPr="00EB46F3">
              <w:rPr>
                <w:rFonts w:ascii="Arial" w:hAnsi="Arial" w:cs="Arial"/>
                <w:sz w:val="24"/>
                <w:szCs w:val="24"/>
              </w:rPr>
              <w:t>kt</w:t>
            </w:r>
            <w:r w:rsidR="00EB46F3" w:rsidRPr="00EB46F3">
              <w:rPr>
                <w:rFonts w:ascii="Arial" w:hAnsi="Arial" w:cs="Arial"/>
                <w:sz w:val="24"/>
                <w:szCs w:val="24"/>
              </w:rPr>
              <w:t xml:space="preserve"> grantowy jest/będzie</w:t>
            </w:r>
            <w:r w:rsidR="009A5E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realizowany na terytorium województwa kujawsko-pomorskiego.</w:t>
            </w:r>
          </w:p>
          <w:p w14:paraId="2EE03767" w14:textId="24A64DB3" w:rsidR="004565AD" w:rsidRDefault="00317169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Wnioskodawca oświadczył, że udzieli wsparcia </w:t>
            </w:r>
            <w:r w:rsidR="00EB46F3" w:rsidRPr="00EB46F3">
              <w:rPr>
                <w:rFonts w:ascii="Arial" w:hAnsi="Arial" w:cs="Arial"/>
                <w:sz w:val="24"/>
                <w:szCs w:val="24"/>
              </w:rPr>
              <w:t>przedsięwzięciom objętym grantami</w:t>
            </w:r>
            <w:r w:rsidR="00EB46F3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realizowanym na terytorium województwa kujawsko-pomorskiego.</w:t>
            </w:r>
          </w:p>
          <w:p w14:paraId="04D400EE" w14:textId="3469E766" w:rsidR="003C40D0" w:rsidRPr="00DA6938" w:rsidRDefault="003C40D0" w:rsidP="00907C01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993685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54346A60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9E1BC63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52829" w14:textId="1AFF88CC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4E29306" w14:textId="77777777" w:rsidR="00694215" w:rsidRPr="00DA6938" w:rsidRDefault="003C40D0" w:rsidP="004565A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F06BF" w:rsidRPr="00DA6938" w14:paraId="63E7991B" w14:textId="77777777" w:rsidTr="00E37928">
        <w:trPr>
          <w:trHeight w:val="4395"/>
        </w:trPr>
        <w:tc>
          <w:tcPr>
            <w:tcW w:w="1110" w:type="dxa"/>
            <w:vAlign w:val="center"/>
          </w:tcPr>
          <w:p w14:paraId="7088F88D" w14:textId="77777777" w:rsidR="005F06BF" w:rsidRPr="00DA6938" w:rsidRDefault="005F06BF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2" w:name="_Hlk180741528"/>
            <w:r w:rsidRPr="00DA6938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51B41E9A" w14:textId="77777777" w:rsidR="005F06BF" w:rsidRPr="00DA6938" w:rsidRDefault="00E37928" w:rsidP="004565A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0606CAA6" w14:textId="582FB97F" w:rsidR="00E37928" w:rsidRPr="00DA6938" w:rsidRDefault="00E37928" w:rsidP="004565AD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DA6938">
              <w:rPr>
                <w:rFonts w:ascii="Arial" w:hAnsi="Arial" w:cs="Arial"/>
              </w:rPr>
              <w:t xml:space="preserve">W kryterium sprawdzamy, czy zakładany maksymalny okres realizacji projektu </w:t>
            </w:r>
            <w:r w:rsidR="00EB46F3" w:rsidRPr="00196BFA">
              <w:rPr>
                <w:rFonts w:ascii="Arial" w:hAnsi="Arial" w:cs="Arial"/>
              </w:rPr>
              <w:t xml:space="preserve">grantowego </w:t>
            </w:r>
            <w:r w:rsidRPr="00EB46F3">
              <w:rPr>
                <w:rFonts w:ascii="Arial" w:hAnsi="Arial" w:cs="Arial"/>
              </w:rPr>
              <w:t>nie</w:t>
            </w:r>
            <w:r w:rsidRPr="00DA6938">
              <w:rPr>
                <w:rFonts w:ascii="Arial" w:hAnsi="Arial" w:cs="Arial"/>
              </w:rPr>
              <w:t xml:space="preserve"> przekracza </w:t>
            </w:r>
            <w:r w:rsidRPr="00196BFA">
              <w:rPr>
                <w:rFonts w:ascii="Arial" w:hAnsi="Arial" w:cs="Arial"/>
              </w:rPr>
              <w:t>4</w:t>
            </w:r>
            <w:r w:rsidR="00196BFA" w:rsidRPr="00196BFA">
              <w:rPr>
                <w:rFonts w:ascii="Arial" w:hAnsi="Arial" w:cs="Arial"/>
              </w:rPr>
              <w:t>2</w:t>
            </w:r>
            <w:r w:rsidRPr="00196BFA">
              <w:rPr>
                <w:rFonts w:ascii="Arial" w:hAnsi="Arial" w:cs="Arial"/>
              </w:rPr>
              <w:t xml:space="preserve"> miesięcy</w:t>
            </w:r>
            <w:r w:rsidR="009266CE" w:rsidRPr="00DA6938">
              <w:rPr>
                <w:rFonts w:ascii="Arial" w:hAnsi="Arial" w:cs="Arial"/>
              </w:rPr>
              <w:t xml:space="preserve"> od terminu zakończenia naboru</w:t>
            </w:r>
            <w:r w:rsidRPr="00DA6938">
              <w:rPr>
                <w:rFonts w:ascii="Arial" w:hAnsi="Arial" w:cs="Arial"/>
              </w:rPr>
              <w:t>.</w:t>
            </w:r>
          </w:p>
          <w:p w14:paraId="4D98E778" w14:textId="2DB30C09" w:rsidR="00E37928" w:rsidRPr="00DA6938" w:rsidRDefault="00E37928" w:rsidP="00EA379F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</w:t>
            </w:r>
            <w:r w:rsidR="00196BFA" w:rsidRPr="00E63280">
              <w:rPr>
                <w:rFonts w:ascii="Arial" w:hAnsi="Arial" w:cs="Arial"/>
              </w:rPr>
              <w:t xml:space="preserve"> </w:t>
            </w:r>
            <w:r w:rsidR="00196BFA" w:rsidRPr="00196BFA">
              <w:rPr>
                <w:rFonts w:ascii="Arial" w:hAnsi="Arial" w:cs="Arial"/>
                <w:sz w:val="24"/>
                <w:szCs w:val="24"/>
              </w:rPr>
              <w:t>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4C407" w14:textId="77777777" w:rsidR="005F06BF" w:rsidRPr="00DA6938" w:rsidRDefault="00E37928" w:rsidP="004565AD">
            <w:pPr>
              <w:spacing w:before="6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32112DCA" w14:textId="77777777" w:rsidR="00E37928" w:rsidRPr="00DA6938" w:rsidRDefault="00E37928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1671ED" w14:textId="77777777" w:rsidR="00E37928" w:rsidRPr="00DA6938" w:rsidRDefault="00E37928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1D7F3D" w14:textId="39EC309A" w:rsidR="00E37928" w:rsidRPr="00DA6938" w:rsidRDefault="00E37928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7ACBC1" w14:textId="35115A44" w:rsidR="00E37928" w:rsidRPr="00DA6938" w:rsidRDefault="00E37928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"/>
      <w:tr w:rsidR="00E37928" w:rsidRPr="00DA6938" w14:paraId="64FC78D5" w14:textId="77777777">
        <w:trPr>
          <w:trHeight w:val="992"/>
        </w:trPr>
        <w:tc>
          <w:tcPr>
            <w:tcW w:w="1110" w:type="dxa"/>
            <w:vAlign w:val="center"/>
          </w:tcPr>
          <w:p w14:paraId="46E99386" w14:textId="77777777" w:rsidR="00E37928" w:rsidRPr="00DA6938" w:rsidRDefault="00E37928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09CD590B" w14:textId="77777777" w:rsidR="00E37928" w:rsidRPr="00DA6938" w:rsidRDefault="00E37928" w:rsidP="004565A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Projekt wybierany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w sposób niekonkurencyjny</w:t>
            </w:r>
          </w:p>
        </w:tc>
        <w:tc>
          <w:tcPr>
            <w:tcW w:w="7199" w:type="dxa"/>
          </w:tcPr>
          <w:p w14:paraId="25DDBAE9" w14:textId="42499B47" w:rsidR="00E37928" w:rsidRPr="00DA6938" w:rsidRDefault="00E37928" w:rsidP="004565A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</w:t>
            </w:r>
            <w:r w:rsidRPr="00400903">
              <w:rPr>
                <w:rFonts w:ascii="Arial" w:hAnsi="Arial" w:cs="Arial"/>
                <w:sz w:val="24"/>
                <w:szCs w:val="24"/>
              </w:rPr>
              <w:t xml:space="preserve">projektu </w:t>
            </w:r>
            <w:r w:rsidR="00196BFA" w:rsidRPr="00400903">
              <w:rPr>
                <w:rFonts w:ascii="Arial" w:hAnsi="Arial" w:cs="Arial"/>
                <w:sz w:val="24"/>
                <w:szCs w:val="24"/>
              </w:rPr>
              <w:t>grantowego</w:t>
            </w:r>
            <w:r w:rsidR="00D51C17" w:rsidRPr="004009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903">
              <w:rPr>
                <w:rFonts w:ascii="Arial" w:hAnsi="Arial" w:cs="Arial"/>
                <w:sz w:val="24"/>
                <w:szCs w:val="24"/>
              </w:rPr>
              <w:t>zosta</w:t>
            </w:r>
            <w:r w:rsidR="00196BFA" w:rsidRPr="00400903">
              <w:rPr>
                <w:rFonts w:ascii="Arial" w:hAnsi="Arial" w:cs="Arial"/>
                <w:sz w:val="24"/>
                <w:szCs w:val="24"/>
              </w:rPr>
              <w:t>ł</w:t>
            </w:r>
            <w:r w:rsidRPr="00400903">
              <w:rPr>
                <w:rFonts w:ascii="Arial" w:hAnsi="Arial" w:cs="Arial"/>
                <w:sz w:val="24"/>
                <w:szCs w:val="24"/>
              </w:rPr>
              <w:t xml:space="preserve"> wskazan</w:t>
            </w:r>
            <w:r w:rsidR="00196BFA" w:rsidRPr="00400903">
              <w:rPr>
                <w:rFonts w:ascii="Arial" w:hAnsi="Arial" w:cs="Arial"/>
                <w:sz w:val="24"/>
                <w:szCs w:val="24"/>
              </w:rPr>
              <w:t>y</w:t>
            </w:r>
            <w:r w:rsidRPr="00196B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w Harmonogramie naboru wniosków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projektów dla programu Fundusze Europejskie dla Kujaw i Pomorza 2021-2027, aktualnym na dzień rozpoczęcia naboru.</w:t>
            </w:r>
          </w:p>
          <w:p w14:paraId="46585429" w14:textId="334A37E8" w:rsidR="00E37928" w:rsidRPr="00DA6938" w:rsidRDefault="00E37928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Wnioskodawca projektu</w:t>
            </w:r>
            <w:r w:rsidR="00196BFA" w:rsidRPr="00E63280">
              <w:rPr>
                <w:rFonts w:ascii="Arial" w:hAnsi="Arial" w:cs="Arial"/>
              </w:rPr>
              <w:t xml:space="preserve"> </w:t>
            </w:r>
            <w:r w:rsidR="00196BFA" w:rsidRPr="00EA3008">
              <w:rPr>
                <w:rFonts w:ascii="Arial" w:hAnsi="Arial" w:cs="Arial"/>
                <w:sz w:val="24"/>
                <w:szCs w:val="24"/>
              </w:rPr>
              <w:t>grantowego</w:t>
            </w:r>
            <w:r w:rsidRPr="00EA3008">
              <w:rPr>
                <w:rFonts w:ascii="Arial" w:hAnsi="Arial" w:cs="Arial"/>
                <w:sz w:val="24"/>
                <w:szCs w:val="24"/>
              </w:rPr>
              <w:t>: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Samorząd Województwa Kujawsko-Pomorskiego.</w:t>
            </w:r>
          </w:p>
          <w:p w14:paraId="45A188BA" w14:textId="77777777" w:rsidR="00E37928" w:rsidRPr="00DA6938" w:rsidRDefault="00E37928" w:rsidP="004565AD">
            <w:pPr>
              <w:spacing w:before="6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1072D9F" w14:textId="77777777" w:rsidR="00E37928" w:rsidRPr="00DA6938" w:rsidRDefault="00E37928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B6E15BC" w14:textId="77777777" w:rsidR="00E37928" w:rsidRPr="00DA6938" w:rsidRDefault="00E37928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44B97D" w14:textId="75C09FC4" w:rsidR="00E37928" w:rsidRPr="00DA6938" w:rsidRDefault="00E37928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8CFBB3" w14:textId="79BE23D3" w:rsidR="00E37928" w:rsidRPr="00DA6938" w:rsidRDefault="00E37928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A0F5A5" w14:textId="77777777" w:rsidR="00E37928" w:rsidRPr="00DA6938" w:rsidRDefault="00E37928" w:rsidP="004565AD">
            <w:pPr>
              <w:spacing w:before="6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4B45E91" w14:textId="77777777" w:rsidR="002C2CE8" w:rsidRPr="00DA6938" w:rsidRDefault="00B10B0D" w:rsidP="004565AD">
      <w:pPr>
        <w:pStyle w:val="Nagwek1"/>
        <w:spacing w:before="480"/>
        <w:rPr>
          <w:rFonts w:cs="Arial"/>
          <w:sz w:val="24"/>
          <w:szCs w:val="24"/>
        </w:rPr>
      </w:pPr>
      <w:r w:rsidRPr="00DA6938">
        <w:rPr>
          <w:rFonts w:cs="Arial"/>
          <w:sz w:val="24"/>
          <w:szCs w:val="24"/>
        </w:rPr>
        <w:t xml:space="preserve">B. </w:t>
      </w:r>
      <w:r w:rsidR="007257F1" w:rsidRPr="00DA6938">
        <w:rPr>
          <w:rFonts w:cs="Arial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2898"/>
        <w:gridCol w:w="7171"/>
        <w:gridCol w:w="3248"/>
      </w:tblGrid>
      <w:tr w:rsidR="00F5726D" w:rsidRPr="00DA6938" w14:paraId="22BB257F" w14:textId="77777777" w:rsidTr="00D723D7">
        <w:trPr>
          <w:trHeight w:val="283"/>
          <w:tblHeader/>
        </w:trPr>
        <w:tc>
          <w:tcPr>
            <w:tcW w:w="1108" w:type="dxa"/>
            <w:shd w:val="clear" w:color="auto" w:fill="E7E6E6"/>
          </w:tcPr>
          <w:p w14:paraId="569CBCB0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55FF87E0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71" w:type="dxa"/>
            <w:shd w:val="clear" w:color="auto" w:fill="E7E6E6"/>
          </w:tcPr>
          <w:p w14:paraId="470C7158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48" w:type="dxa"/>
            <w:shd w:val="clear" w:color="auto" w:fill="E7E6E6"/>
          </w:tcPr>
          <w:p w14:paraId="4365160F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80C162B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F5726D" w:rsidRPr="00DA6938" w14:paraId="72E5C052" w14:textId="77777777" w:rsidTr="004E0F71">
        <w:trPr>
          <w:trHeight w:val="283"/>
        </w:trPr>
        <w:tc>
          <w:tcPr>
            <w:tcW w:w="1108" w:type="dxa"/>
            <w:vAlign w:val="center"/>
          </w:tcPr>
          <w:p w14:paraId="009A439F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</w:t>
            </w:r>
            <w:r w:rsidR="005D2FCD" w:rsidRPr="00DA693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3920CD01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3A657994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71" w:type="dxa"/>
          </w:tcPr>
          <w:p w14:paraId="61F5FC61" w14:textId="77777777" w:rsidR="00F5726D" w:rsidRPr="00DA6938" w:rsidRDefault="003C40D0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sprawdzamy, czy projekt </w:t>
            </w:r>
            <w:r w:rsidR="00C36ED7" w:rsidRPr="00DA6938">
              <w:rPr>
                <w:rFonts w:ascii="Arial" w:hAnsi="Arial" w:cs="Arial"/>
                <w:sz w:val="24"/>
                <w:szCs w:val="24"/>
              </w:rPr>
              <w:t xml:space="preserve">grantowy </w:t>
            </w:r>
            <w:r w:rsidRPr="00DA6938">
              <w:rPr>
                <w:rFonts w:ascii="Arial" w:hAnsi="Arial" w:cs="Arial"/>
                <w:sz w:val="24"/>
                <w:szCs w:val="24"/>
              </w:rPr>
              <w:t>dotyczy przynajmniej jednego z następujących przedsięwzięć:</w:t>
            </w:r>
          </w:p>
          <w:p w14:paraId="34DFF85F" w14:textId="77777777" w:rsidR="00F5726D" w:rsidRPr="00DA6938" w:rsidRDefault="00F5726D" w:rsidP="009D0B53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bCs/>
                <w:color w:val="auto"/>
              </w:rPr>
            </w:pPr>
            <w:r w:rsidRPr="00DA6938">
              <w:rPr>
                <w:rFonts w:ascii="Arial" w:hAnsi="Arial" w:cs="Arial"/>
                <w:bCs/>
                <w:color w:val="auto"/>
              </w:rPr>
              <w:t>rozwój infrastruktury małej retencji wodnej, w tym budowa lub remont urządzeń służących do retencjonowania wód (np. jazy, zastawki, podpiętrzenia),</w:t>
            </w:r>
          </w:p>
          <w:p w14:paraId="0F4813E8" w14:textId="77777777" w:rsidR="009053A1" w:rsidRPr="00DA6938" w:rsidRDefault="00F5726D" w:rsidP="009D0B53">
            <w:pPr>
              <w:pStyle w:val="Default"/>
              <w:numPr>
                <w:ilvl w:val="0"/>
                <w:numId w:val="11"/>
              </w:numPr>
              <w:spacing w:after="120" w:line="276" w:lineRule="auto"/>
              <w:ind w:left="714" w:hanging="357"/>
              <w:rPr>
                <w:rFonts w:ascii="Arial" w:hAnsi="Arial" w:cs="Arial"/>
                <w:bCs/>
                <w:color w:val="auto"/>
              </w:rPr>
            </w:pPr>
            <w:r w:rsidRPr="00DA6938">
              <w:rPr>
                <w:rFonts w:ascii="Arial" w:hAnsi="Arial" w:cs="Arial"/>
                <w:bCs/>
                <w:color w:val="auto"/>
              </w:rPr>
              <w:t>przedsięwzięcia przywracające zdolności retencyjne naturalnych terenów podmokłych, odtwarzające tereny podmokłe, przywracające naturalne koryta rzeczne, zwiększające powierzchnię i ilość zadrzewień śródpolnych</w:t>
            </w:r>
            <w:r w:rsidR="007770D6" w:rsidRPr="00DA6938">
              <w:rPr>
                <w:rFonts w:ascii="Arial" w:hAnsi="Arial" w:cs="Arial"/>
                <w:bCs/>
                <w:color w:val="auto"/>
              </w:rPr>
              <w:t>, a także tworzenie i odtwarzanie małych zbiorników retencyjnych (w tym oczek wodnych) na terenach rolniczych</w:t>
            </w:r>
            <w:r w:rsidR="007770D6" w:rsidRPr="00DA6938">
              <w:rPr>
                <w:rStyle w:val="Odwoanieprzypisudolnego"/>
                <w:rFonts w:ascii="Arial" w:hAnsi="Arial" w:cs="Arial"/>
                <w:bCs/>
                <w:color w:val="auto"/>
              </w:rPr>
              <w:footnoteReference w:id="5"/>
            </w:r>
            <w:r w:rsidRPr="00DA6938">
              <w:rPr>
                <w:rFonts w:ascii="Arial" w:hAnsi="Arial" w:cs="Arial"/>
                <w:bCs/>
                <w:color w:val="auto"/>
              </w:rPr>
              <w:t>.</w:t>
            </w:r>
          </w:p>
          <w:p w14:paraId="5B305205" w14:textId="77777777" w:rsidR="00B40EBE" w:rsidRPr="00DA6938" w:rsidRDefault="009053A1" w:rsidP="004565AD">
            <w:pPr>
              <w:pStyle w:val="Default"/>
              <w:spacing w:after="120" w:line="276" w:lineRule="auto"/>
              <w:rPr>
                <w:rFonts w:ascii="Arial" w:hAnsi="Arial" w:cs="Arial"/>
                <w:bCs/>
                <w:color w:val="auto"/>
              </w:rPr>
            </w:pPr>
            <w:r w:rsidRPr="00DA6938">
              <w:rPr>
                <w:rFonts w:ascii="Arial" w:hAnsi="Arial" w:cs="Arial"/>
              </w:rPr>
              <w:t xml:space="preserve">W odniesieniu do każdego z powyższych typów projektów obligatoryjnym elementem projektu muszą być działania </w:t>
            </w:r>
            <w:r w:rsidR="00F5726D" w:rsidRPr="00DA6938">
              <w:rPr>
                <w:rFonts w:ascii="Arial" w:hAnsi="Arial" w:cs="Arial"/>
                <w:bCs/>
                <w:color w:val="auto"/>
              </w:rPr>
              <w:t>z zakresu edukacji oraz promocji dobrych praktyk w odniesieniu do kwestii klimatycznych, ochrony zasobów wodnych oraz szeroko pojmowanego bezpieczeństwa ekologicznego</w:t>
            </w:r>
            <w:r w:rsidRPr="00DA6938">
              <w:rPr>
                <w:rFonts w:ascii="Arial" w:hAnsi="Arial" w:cs="Arial"/>
                <w:bCs/>
                <w:color w:val="auto"/>
              </w:rPr>
              <w:t>.</w:t>
            </w:r>
          </w:p>
          <w:p w14:paraId="67C76022" w14:textId="5B3A74B6" w:rsidR="009053A1" w:rsidRPr="00DA6938" w:rsidRDefault="00196BFA" w:rsidP="00EA379F">
            <w:pPr>
              <w:pStyle w:val="Default"/>
              <w:spacing w:after="240" w:line="276" w:lineRule="auto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</w:rPr>
              <w:t>Przedsięwzięcia objęte grantami</w:t>
            </w:r>
            <w:r w:rsidR="00E567DE" w:rsidRPr="00DA6938">
              <w:rPr>
                <w:rFonts w:ascii="Arial" w:hAnsi="Arial" w:cs="Arial"/>
                <w:bCs/>
                <w:color w:val="auto"/>
              </w:rPr>
              <w:t xml:space="preserve"> </w:t>
            </w:r>
            <w:r w:rsidR="0095311F" w:rsidRPr="00DA6938">
              <w:rPr>
                <w:rFonts w:ascii="Arial" w:hAnsi="Arial" w:cs="Arial"/>
                <w:bCs/>
                <w:color w:val="auto"/>
              </w:rPr>
              <w:t xml:space="preserve">realizowane będą </w:t>
            </w:r>
            <w:r w:rsidR="00B40EBE" w:rsidRPr="00DA6938">
              <w:rPr>
                <w:rFonts w:ascii="Arial" w:hAnsi="Arial" w:cs="Arial"/>
                <w:bCs/>
                <w:color w:val="auto"/>
              </w:rPr>
              <w:t>poza obszarami miast (wyłącznie obszary wiejskie).</w:t>
            </w:r>
          </w:p>
          <w:p w14:paraId="695F62EB" w14:textId="65288961" w:rsidR="003C40D0" w:rsidRPr="00907C01" w:rsidRDefault="003C40D0" w:rsidP="004565A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48" w:type="dxa"/>
          </w:tcPr>
          <w:p w14:paraId="0B62B45B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DB882" w14:textId="77777777" w:rsidR="003049AF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8C4EEE" w14:textId="0E715F26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92B72F3" w14:textId="2E5BF445" w:rsidR="003C40D0" w:rsidRPr="00FC46D6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D2FCD" w:rsidRPr="00DA6938" w14:paraId="35E7B23C" w14:textId="77777777" w:rsidTr="004E0F71">
        <w:trPr>
          <w:trHeight w:val="283"/>
        </w:trPr>
        <w:tc>
          <w:tcPr>
            <w:tcW w:w="1108" w:type="dxa"/>
            <w:vAlign w:val="center"/>
          </w:tcPr>
          <w:p w14:paraId="73100724" w14:textId="77777777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48EEEBEF" w14:textId="77777777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10DE1368" w14:textId="77777777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71" w:type="dxa"/>
          </w:tcPr>
          <w:p w14:paraId="329B3F9E" w14:textId="6800EB9B" w:rsidR="005D2FCD" w:rsidRPr="00DA6938" w:rsidRDefault="005D2FCD" w:rsidP="00EA379F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</w:t>
            </w:r>
            <w:r w:rsidRPr="00196BFA">
              <w:rPr>
                <w:rFonts w:ascii="Arial" w:hAnsi="Arial" w:cs="Arial"/>
                <w:sz w:val="24"/>
                <w:szCs w:val="24"/>
              </w:rPr>
              <w:t>Dz.</w:t>
            </w:r>
            <w:r w:rsidR="00196B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6BFA">
              <w:rPr>
                <w:rFonts w:ascii="Arial" w:hAnsi="Arial" w:cs="Arial"/>
                <w:sz w:val="24"/>
                <w:szCs w:val="24"/>
              </w:rPr>
              <w:t xml:space="preserve">U. </w:t>
            </w:r>
            <w:r w:rsidR="00196BFA" w:rsidRPr="00196BFA">
              <w:rPr>
                <w:rFonts w:ascii="Arial" w:hAnsi="Arial" w:cs="Arial"/>
                <w:sz w:val="24"/>
                <w:szCs w:val="24"/>
              </w:rPr>
              <w:t>z</w:t>
            </w:r>
            <w:r w:rsidR="00960D8C" w:rsidRPr="00196B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6BFA">
              <w:rPr>
                <w:rFonts w:ascii="Arial" w:hAnsi="Arial" w:cs="Arial"/>
                <w:sz w:val="24"/>
                <w:szCs w:val="24"/>
              </w:rPr>
              <w:t>2022</w:t>
            </w:r>
            <w:r w:rsidR="00196BFA" w:rsidRPr="00196BFA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poz. 1079</w:t>
            </w:r>
            <w:r w:rsidR="00202BA8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DA6938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DEEF648" w14:textId="0EBA9A05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48" w:type="dxa"/>
          </w:tcPr>
          <w:p w14:paraId="136AF676" w14:textId="77777777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97DB93A" w14:textId="77777777" w:rsidR="005D2FCD" w:rsidRPr="00DA6938" w:rsidRDefault="005D2FCD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37ADED" w14:textId="77777777" w:rsidR="005D2FCD" w:rsidRPr="00DA6938" w:rsidRDefault="005D2FCD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183E5A" w14:textId="18B6CF24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9B1D28F" w14:textId="383543E9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3E54BD3C" w14:textId="77777777" w:rsidTr="004E0F71">
        <w:trPr>
          <w:trHeight w:val="283"/>
        </w:trPr>
        <w:tc>
          <w:tcPr>
            <w:tcW w:w="1108" w:type="dxa"/>
            <w:vAlign w:val="center"/>
          </w:tcPr>
          <w:p w14:paraId="14AD6C0F" w14:textId="77777777" w:rsidR="008B1221" w:rsidRPr="00DA6938" w:rsidRDefault="008B1221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B.3</w:t>
            </w:r>
          </w:p>
        </w:tc>
        <w:tc>
          <w:tcPr>
            <w:tcW w:w="2898" w:type="dxa"/>
            <w:vAlign w:val="center"/>
          </w:tcPr>
          <w:p w14:paraId="5C174122" w14:textId="66B57632" w:rsidR="008B1221" w:rsidRPr="00DA6938" w:rsidRDefault="008B1221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71" w:type="dxa"/>
          </w:tcPr>
          <w:p w14:paraId="26C47C84" w14:textId="2E42EFC1" w:rsidR="00FD6BED" w:rsidRPr="00656402" w:rsidRDefault="0020618C" w:rsidP="00656402">
            <w:pPr>
              <w:spacing w:before="120"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W kryterium sprawdzamy, czy</w:t>
            </w:r>
            <w:r w:rsidR="006564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656402">
              <w:rPr>
                <w:rFonts w:ascii="Arial" w:hAnsi="Arial" w:cs="Arial"/>
                <w:sz w:val="24"/>
                <w:szCs w:val="24"/>
                <w:lang w:eastAsia="pl-PL"/>
              </w:rPr>
              <w:t>wkład własny wnioskodawcy</w:t>
            </w:r>
            <w:r w:rsidR="006564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(jeżeli wystąpi w projekcie)</w:t>
            </w:r>
            <w:r w:rsidRPr="006564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D92576" w:rsidRPr="00656402">
              <w:rPr>
                <w:rFonts w:ascii="Arial" w:hAnsi="Arial" w:cs="Arial"/>
                <w:sz w:val="24"/>
                <w:szCs w:val="24"/>
                <w:lang w:eastAsia="pl-PL"/>
              </w:rPr>
              <w:t>nie pochodzi ze środków grantobiorców</w:t>
            </w:r>
            <w:r w:rsidR="00D92576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6"/>
            </w:r>
            <w:r w:rsidR="00FA39D8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106C1FE6" w14:textId="59C44FE9" w:rsidR="00FD6BED" w:rsidRDefault="001A320B" w:rsidP="000420EE">
            <w:pPr>
              <w:spacing w:before="120" w:after="24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Maksymalny poziom dofinansowania z Europejskiego Funduszu Rozwoju Regionalnego</w:t>
            </w:r>
            <w:r w:rsidR="004B6A0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może wynieść 100% wydatków kwalifikowalnych projektu</w:t>
            </w:r>
            <w:r w:rsidR="00FD4F3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grantowego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79EF7EDA" w14:textId="32396624" w:rsidR="002D1819" w:rsidRPr="00907C01" w:rsidRDefault="008B1221" w:rsidP="004565AD">
            <w:pPr>
              <w:spacing w:before="60"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C517BB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993685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48" w:type="dxa"/>
          </w:tcPr>
          <w:p w14:paraId="73E26CF9" w14:textId="3E150AA6" w:rsidR="008F2BEE" w:rsidRPr="00DA6938" w:rsidRDefault="008B1221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TAK/NIE</w:t>
            </w:r>
            <w:r w:rsidR="008334D5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07B8F5B" w14:textId="77777777" w:rsidR="003049AF" w:rsidRPr="00DA6938" w:rsidRDefault="008B1221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377C7D" w14:textId="6E7B2572" w:rsidR="008B1221" w:rsidRPr="00DA6938" w:rsidRDefault="008B1221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EC7B418" w14:textId="05588486" w:rsidR="008B1221" w:rsidRPr="00FC46D6" w:rsidRDefault="008B1221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0C9D7588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53EC6955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</w:t>
            </w:r>
            <w:r w:rsidR="008B1221" w:rsidRPr="00DA693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F91C71C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171" w:type="dxa"/>
          </w:tcPr>
          <w:p w14:paraId="06903FDD" w14:textId="2FE0B0C5" w:rsidR="00E37928" w:rsidRPr="00DA6938" w:rsidRDefault="003C40D0" w:rsidP="004565AD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kryterium sprawdzamy, czy</w:t>
            </w:r>
            <w:r w:rsidR="0039567C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E30">
              <w:rPr>
                <w:rFonts w:ascii="Arial" w:hAnsi="Arial" w:cs="Arial"/>
                <w:sz w:val="24"/>
                <w:szCs w:val="24"/>
              </w:rPr>
              <w:t xml:space="preserve">w projekcie </w:t>
            </w:r>
            <w:r w:rsidR="00A90E30" w:rsidRPr="00A90E30">
              <w:rPr>
                <w:rFonts w:ascii="Arial" w:hAnsi="Arial" w:cs="Arial"/>
                <w:sz w:val="24"/>
                <w:szCs w:val="24"/>
              </w:rPr>
              <w:t xml:space="preserve">grantowym </w:t>
            </w:r>
            <w:r w:rsidRPr="00DA6938">
              <w:rPr>
                <w:rFonts w:ascii="Arial" w:hAnsi="Arial" w:cs="Arial"/>
                <w:sz w:val="24"/>
                <w:szCs w:val="24"/>
              </w:rPr>
              <w:t>nie występuje pomoc publiczna</w:t>
            </w:r>
            <w:r w:rsidR="002761C8">
              <w:rPr>
                <w:rFonts w:ascii="Arial" w:hAnsi="Arial" w:cs="Arial"/>
                <w:sz w:val="24"/>
                <w:szCs w:val="24"/>
              </w:rPr>
              <w:t>/pomoc de minimis</w:t>
            </w:r>
            <w:r w:rsidR="00DF221D" w:rsidRPr="00DA6938">
              <w:rPr>
                <w:rFonts w:ascii="Arial" w:hAnsi="Arial" w:cs="Arial"/>
                <w:sz w:val="24"/>
                <w:szCs w:val="24"/>
              </w:rPr>
              <w:t xml:space="preserve"> oraz czy </w:t>
            </w:r>
            <w:r w:rsidR="00A90E30">
              <w:rPr>
                <w:rFonts w:ascii="Arial" w:hAnsi="Arial" w:cs="Arial"/>
                <w:sz w:val="24"/>
                <w:szCs w:val="24"/>
              </w:rPr>
              <w:t xml:space="preserve">wnioskodawca projektu grantowego </w:t>
            </w:r>
            <w:r w:rsidR="00DF221D" w:rsidRPr="00DA6938">
              <w:rPr>
                <w:rFonts w:ascii="Arial" w:hAnsi="Arial" w:cs="Arial"/>
                <w:sz w:val="24"/>
                <w:szCs w:val="24"/>
              </w:rPr>
              <w:t>oświadczył</w:t>
            </w:r>
            <w:r w:rsidR="00373CD6" w:rsidRPr="00DA6938">
              <w:rPr>
                <w:rFonts w:ascii="Arial" w:hAnsi="Arial" w:cs="Arial"/>
                <w:sz w:val="24"/>
                <w:szCs w:val="24"/>
              </w:rPr>
              <w:t xml:space="preserve">, że będzie weryfikował czy na poziomie </w:t>
            </w:r>
            <w:r w:rsidR="00A90E30">
              <w:rPr>
                <w:rFonts w:ascii="Arial" w:hAnsi="Arial" w:cs="Arial"/>
                <w:sz w:val="24"/>
                <w:szCs w:val="24"/>
              </w:rPr>
              <w:t>przedsięwzięcia objętego grantem</w:t>
            </w:r>
            <w:r w:rsidR="00373CD6" w:rsidRPr="00DA6938">
              <w:rPr>
                <w:rFonts w:ascii="Arial" w:hAnsi="Arial" w:cs="Arial"/>
                <w:sz w:val="24"/>
                <w:szCs w:val="24"/>
              </w:rPr>
              <w:t xml:space="preserve"> nie wystąpi pomoc publiczna</w:t>
            </w:r>
            <w:r w:rsidR="00091AC9">
              <w:rPr>
                <w:rFonts w:ascii="Arial" w:hAnsi="Arial" w:cs="Arial"/>
                <w:sz w:val="24"/>
                <w:szCs w:val="24"/>
              </w:rPr>
              <w:t>/pomoc de minimis</w:t>
            </w:r>
            <w:r w:rsidR="00373CD6"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EEA7B9" w14:textId="6ED2686B" w:rsidR="00E37928" w:rsidRPr="00DA6938" w:rsidRDefault="00E37928" w:rsidP="004565A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</w:t>
            </w:r>
            <w:r w:rsidR="00A301B4">
              <w:rPr>
                <w:rFonts w:ascii="Arial" w:hAnsi="Arial" w:cs="Arial"/>
                <w:sz w:val="24"/>
                <w:szCs w:val="24"/>
              </w:rPr>
              <w:t>,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tj. działalności bezpośrednio powiązanej z eksploatacją infrastruktury, koniecznej do eksploatacji infrastruktury lub nieodłącznie związanej z podstawowym wykorzystaniem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DA693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A54503" w14:textId="22099538" w:rsidR="00F75206" w:rsidRPr="00DA6938" w:rsidRDefault="00E37928" w:rsidP="00EA379F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przypadku prowadzenia działalności gospodarczej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charakterze pomocniczym</w:t>
            </w:r>
            <w:r w:rsidR="00A301B4">
              <w:rPr>
                <w:rFonts w:ascii="Arial" w:hAnsi="Arial" w:cs="Arial"/>
                <w:sz w:val="24"/>
                <w:szCs w:val="24"/>
              </w:rPr>
              <w:t>,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wnioskodawca </w:t>
            </w:r>
            <w:r w:rsidR="00A301B4">
              <w:rPr>
                <w:rFonts w:ascii="Arial" w:hAnsi="Arial" w:cs="Arial"/>
                <w:sz w:val="24"/>
                <w:szCs w:val="24"/>
              </w:rPr>
              <w:t>z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obowiązany </w:t>
            </w:r>
            <w:r w:rsidRPr="00A90E30">
              <w:rPr>
                <w:rFonts w:ascii="Arial" w:hAnsi="Arial" w:cs="Arial"/>
                <w:sz w:val="24"/>
                <w:szCs w:val="24"/>
              </w:rPr>
              <w:t>jest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przedstawić w </w:t>
            </w:r>
            <w:r w:rsidRPr="00A301B4">
              <w:rPr>
                <w:rFonts w:ascii="Arial" w:hAnsi="Arial" w:cs="Arial"/>
                <w:sz w:val="24"/>
                <w:szCs w:val="24"/>
              </w:rPr>
              <w:t xml:space="preserve">dokumentacji projektowej </w:t>
            </w:r>
            <w:r w:rsidRPr="00DA6938">
              <w:rPr>
                <w:rFonts w:ascii="Arial" w:hAnsi="Arial" w:cs="Arial"/>
                <w:sz w:val="24"/>
                <w:szCs w:val="24"/>
              </w:rPr>
              <w:t>informację nt. mechanizmu monitorowania i wycofania</w:t>
            </w:r>
            <w:r w:rsidR="00A301B4">
              <w:rPr>
                <w:rFonts w:ascii="Arial" w:hAnsi="Arial" w:cs="Arial"/>
                <w:sz w:val="24"/>
                <w:szCs w:val="24"/>
              </w:rPr>
              <w:t>,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jaki znajdzie zastosowanie, w celu zapewnienia, że działalność gospodarcza w całym okresie amortyzacji infrastruktury sfinansowanej ze środków FEdKP 2021-2027 będzie miała charakter pomocniczy.</w:t>
            </w:r>
          </w:p>
          <w:p w14:paraId="38E99834" w14:textId="302A4018" w:rsidR="003C40D0" w:rsidRPr="00DA6938" w:rsidRDefault="003C40D0" w:rsidP="00907C0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7480D48F" w14:textId="77777777" w:rsidR="008F2BEE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D6771B5" w14:textId="77777777" w:rsidR="008F2BEE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81D4B1" w14:textId="59EA2FDC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02770A" w14:textId="083AF0E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75931D13" w14:textId="77777777" w:rsidTr="004E0F71">
        <w:trPr>
          <w:trHeight w:val="992"/>
        </w:trPr>
        <w:tc>
          <w:tcPr>
            <w:tcW w:w="1108" w:type="dxa"/>
            <w:vAlign w:val="center"/>
          </w:tcPr>
          <w:p w14:paraId="0FB28D0B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</w:t>
            </w:r>
            <w:r w:rsidR="00D316B3" w:rsidRPr="00DA693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FD9A009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71" w:type="dxa"/>
          </w:tcPr>
          <w:p w14:paraId="6ADD4638" w14:textId="5162B180" w:rsidR="003C40D0" w:rsidRPr="00DA6938" w:rsidRDefault="003C40D0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kryterium sprawdzamy czy projekt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jest zgodny z zasadą zrównoważonego rozwoju, określoną w art. 9 ust. 4 </w:t>
            </w:r>
            <w:r w:rsidRPr="00A301B4">
              <w:rPr>
                <w:rFonts w:ascii="Arial" w:hAnsi="Arial" w:cs="Arial"/>
                <w:sz w:val="24"/>
                <w:szCs w:val="24"/>
              </w:rPr>
              <w:t>R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ozporządzenia 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nr </w:t>
            </w:r>
            <w:r w:rsidRPr="00DA6938">
              <w:rPr>
                <w:rFonts w:ascii="Arial" w:hAnsi="Arial" w:cs="Arial"/>
                <w:sz w:val="24"/>
                <w:szCs w:val="24"/>
              </w:rPr>
              <w:t>2021/1060.</w:t>
            </w:r>
          </w:p>
          <w:p w14:paraId="45DBC116" w14:textId="5838898F" w:rsidR="00833B5A" w:rsidRPr="00DA6938" w:rsidRDefault="00833B5A" w:rsidP="004565AD">
            <w:pPr>
              <w:spacing w:before="6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Wnioskodawca wykaże, że projekt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="000833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jest zgodny z celami zrównoważonego rozwoju ONZ, Porozumienia Paryskiego oraz zasadą „nie czyń poważnych szkód” (DNSH). W ramach prezentacji spełnienia przez projekt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celów zrównoważonego rozwoju ONZ, należy odnieść się do tych celów, które dotyczą danego rodzaju projekt</w:t>
            </w:r>
            <w:r w:rsidR="005F58C4" w:rsidRPr="00DA6938">
              <w:rPr>
                <w:rFonts w:ascii="Arial" w:hAnsi="Arial" w:cs="Arial"/>
                <w:sz w:val="24"/>
                <w:szCs w:val="24"/>
              </w:rPr>
              <w:t>u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. Należy przedstawić jak </w:t>
            </w:r>
            <w:r w:rsidRPr="00A301B4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A301B4" w:rsidRPr="00A301B4">
              <w:rPr>
                <w:rFonts w:ascii="Arial" w:hAnsi="Arial" w:cs="Arial"/>
                <w:sz w:val="24"/>
                <w:szCs w:val="24"/>
              </w:rPr>
              <w:t>grantowy</w:t>
            </w:r>
            <w:r w:rsidR="00A301B4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wspiera działania respektujące standardy i priorytety klimatyczne UE.</w:t>
            </w:r>
          </w:p>
          <w:p w14:paraId="1A8B54D1" w14:textId="238F1D2F" w:rsidR="00BA018B" w:rsidRPr="00DA6938" w:rsidRDefault="00BA018B" w:rsidP="004565A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Weryfikacja spełnienia prz</w:t>
            </w:r>
            <w:r w:rsidRPr="00A301B4">
              <w:rPr>
                <w:rFonts w:ascii="Arial" w:hAnsi="Arial" w:cs="Arial"/>
                <w:sz w:val="24"/>
                <w:szCs w:val="24"/>
              </w:rPr>
              <w:t>ez projekt</w:t>
            </w:r>
            <w:r w:rsidR="00A301B4" w:rsidRPr="00A301B4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DA693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5206EB" w14:textId="5160392F" w:rsidR="00317F43" w:rsidRPr="00DA6938" w:rsidRDefault="00BA018B" w:rsidP="00317F4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250041" w:rsidRPr="00DA6938">
              <w:rPr>
                <w:rFonts w:ascii="Arial" w:hAnsi="Arial" w:cs="Arial"/>
                <w:sz w:val="24"/>
                <w:szCs w:val="24"/>
              </w:rPr>
              <w:t xml:space="preserve"> projekcie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grantowym</w:t>
            </w:r>
            <w:r w:rsidR="00A301B4" w:rsidRPr="00A301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0041" w:rsidRPr="00DA6938">
              <w:rPr>
                <w:rFonts w:ascii="Arial" w:hAnsi="Arial" w:cs="Arial"/>
                <w:sz w:val="24"/>
                <w:szCs w:val="24"/>
              </w:rPr>
              <w:t>przewidziano następujące rozwiązanie wspierające zgodność z zasadą DNSH:</w:t>
            </w:r>
          </w:p>
          <w:p w14:paraId="4ECA13C9" w14:textId="39F390B1" w:rsidR="007C632F" w:rsidRPr="00317F43" w:rsidRDefault="00BA018B" w:rsidP="00317F43">
            <w:pPr>
              <w:pStyle w:val="Akapitzlist"/>
              <w:numPr>
                <w:ilvl w:val="0"/>
                <w:numId w:val="12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317F43">
              <w:rPr>
                <w:rFonts w:ascii="Arial" w:hAnsi="Arial" w:cs="Arial"/>
                <w:sz w:val="24"/>
                <w:szCs w:val="24"/>
              </w:rPr>
              <w:t xml:space="preserve">w przypadku planowania realizacji infrastruktury retencyjnej na terenach objętych ochroną została wykazana zgodność z przepisami prawa </w:t>
            </w:r>
            <w:r w:rsidR="00ED1010" w:rsidRPr="00317F43">
              <w:rPr>
                <w:rFonts w:ascii="Arial" w:hAnsi="Arial" w:cs="Arial"/>
                <w:sz w:val="24"/>
                <w:szCs w:val="24"/>
              </w:rPr>
              <w:t>oraz dokonano uzgodnień z w</w:t>
            </w:r>
            <w:r w:rsidR="006177B5" w:rsidRPr="00317F43">
              <w:rPr>
                <w:rFonts w:ascii="Arial" w:hAnsi="Arial" w:cs="Arial"/>
                <w:sz w:val="24"/>
                <w:szCs w:val="24"/>
              </w:rPr>
              <w:t>ł</w:t>
            </w:r>
            <w:r w:rsidR="00ED1010" w:rsidRPr="00317F43">
              <w:rPr>
                <w:rFonts w:ascii="Arial" w:hAnsi="Arial" w:cs="Arial"/>
                <w:sz w:val="24"/>
                <w:szCs w:val="24"/>
              </w:rPr>
              <w:t>a</w:t>
            </w:r>
            <w:r w:rsidR="006177B5" w:rsidRPr="00317F43">
              <w:rPr>
                <w:rFonts w:ascii="Arial" w:hAnsi="Arial" w:cs="Arial"/>
                <w:sz w:val="24"/>
                <w:szCs w:val="24"/>
              </w:rPr>
              <w:t>ś</w:t>
            </w:r>
            <w:r w:rsidR="00ED1010" w:rsidRPr="00317F43">
              <w:rPr>
                <w:rFonts w:ascii="Arial" w:hAnsi="Arial" w:cs="Arial"/>
                <w:sz w:val="24"/>
                <w:szCs w:val="24"/>
              </w:rPr>
              <w:t>ciwymi organami zarządzającymi obszarami chronionymi pod takim kątem, żeby realizowane działania retencyjne nie wpływały negatywnie na cele i przedmioty ich ochrony wymienione w</w:t>
            </w:r>
            <w:r w:rsidR="00932226" w:rsidRPr="00317F43">
              <w:rPr>
                <w:rFonts w:ascii="Arial" w:hAnsi="Arial" w:cs="Arial"/>
                <w:sz w:val="24"/>
                <w:szCs w:val="24"/>
              </w:rPr>
              <w:t> </w:t>
            </w:r>
            <w:r w:rsidR="00ED1010" w:rsidRPr="00317F43">
              <w:rPr>
                <w:rFonts w:ascii="Arial" w:hAnsi="Arial" w:cs="Arial"/>
                <w:sz w:val="24"/>
                <w:szCs w:val="24"/>
              </w:rPr>
              <w:t>szczególności w planach ochrony i w planach zadań ochronnych</w:t>
            </w:r>
            <w:r w:rsidR="009B79D1" w:rsidRPr="00317F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0362280" w14:textId="2447199F" w:rsidR="0039567C" w:rsidRPr="007C632F" w:rsidRDefault="009B79D1" w:rsidP="00A301B4">
            <w:pPr>
              <w:numPr>
                <w:ilvl w:val="0"/>
                <w:numId w:val="12"/>
              </w:numPr>
              <w:spacing w:before="60" w:after="12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39567C" w:rsidRPr="007C632F">
              <w:rPr>
                <w:rFonts w:ascii="Arial" w:hAnsi="Arial" w:cs="Arial"/>
                <w:sz w:val="24"/>
                <w:szCs w:val="24"/>
              </w:rPr>
              <w:t xml:space="preserve">nioskodawca oświadczył, że wyżej wymienione warunki zostaną spełnione </w:t>
            </w:r>
            <w:r w:rsidR="0039567C" w:rsidRPr="00A301B4">
              <w:rPr>
                <w:rFonts w:ascii="Arial" w:hAnsi="Arial" w:cs="Arial"/>
                <w:sz w:val="24"/>
                <w:szCs w:val="24"/>
              </w:rPr>
              <w:t xml:space="preserve">także na poziomie </w:t>
            </w:r>
            <w:r w:rsidR="00A301B4" w:rsidRPr="00A301B4">
              <w:rPr>
                <w:rFonts w:ascii="Arial" w:hAnsi="Arial" w:cs="Arial"/>
                <w:sz w:val="24"/>
                <w:szCs w:val="24"/>
              </w:rPr>
              <w:t>przedsięwzięć objętych  grantami</w:t>
            </w:r>
            <w:r w:rsidR="0039567C" w:rsidRPr="00A301B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4863A3" w14:textId="503D7C07" w:rsidR="003C40D0" w:rsidRPr="00907C01" w:rsidRDefault="003C40D0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4A0806" w:rsidRPr="00DA6938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48" w:type="dxa"/>
          </w:tcPr>
          <w:p w14:paraId="45231452" w14:textId="77777777" w:rsidR="008F2BEE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</w:t>
            </w:r>
            <w:r w:rsidR="00D4702A" w:rsidRPr="00DA6938">
              <w:rPr>
                <w:rFonts w:ascii="Arial" w:hAnsi="Arial" w:cs="Arial"/>
                <w:sz w:val="24"/>
                <w:szCs w:val="24"/>
              </w:rPr>
              <w:t>AK</w:t>
            </w:r>
            <w:r w:rsidRPr="00DA6938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DA6938">
              <w:rPr>
                <w:rFonts w:ascii="Arial" w:hAnsi="Arial" w:cs="Arial"/>
                <w:sz w:val="24"/>
                <w:szCs w:val="24"/>
              </w:rPr>
              <w:t>NIE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CF58CA" w14:textId="77777777" w:rsidR="008F2BEE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8E36C4" w14:textId="0C022345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CDD0198" w14:textId="490FCC42" w:rsidR="003C40D0" w:rsidRPr="00FC46D6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585FAC17" w14:textId="77777777" w:rsidTr="004E0F71">
        <w:trPr>
          <w:trHeight w:val="992"/>
        </w:trPr>
        <w:tc>
          <w:tcPr>
            <w:tcW w:w="1108" w:type="dxa"/>
            <w:vAlign w:val="center"/>
          </w:tcPr>
          <w:p w14:paraId="27CF61A8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B.6</w:t>
            </w:r>
          </w:p>
        </w:tc>
        <w:tc>
          <w:tcPr>
            <w:tcW w:w="2898" w:type="dxa"/>
            <w:vAlign w:val="center"/>
          </w:tcPr>
          <w:p w14:paraId="59E23854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71" w:type="dxa"/>
          </w:tcPr>
          <w:p w14:paraId="5697E799" w14:textId="7E1BD0AC" w:rsidR="00833B5A" w:rsidRPr="00DA6938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Weryfikacji podlega, czy </w:t>
            </w:r>
            <w:r w:rsidRPr="00A301B4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A301B4" w:rsidRPr="009B79D1">
              <w:rPr>
                <w:rFonts w:ascii="Arial" w:hAnsi="Arial" w:cs="Arial"/>
                <w:sz w:val="24"/>
                <w:szCs w:val="24"/>
              </w:rPr>
              <w:t>grantowy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jest zgodny z art. 73 ust. 2 lit. j rozporządzenia nr 2021/1060, tzn. czy inwestycja w infrastrukturę o przewidywanej trwałości wynoszącej co najmniej pięć lat przewidziana w ramach projektu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grantowego </w:t>
            </w:r>
            <w:r w:rsidRPr="00DA6938">
              <w:rPr>
                <w:rFonts w:ascii="Arial" w:hAnsi="Arial" w:cs="Arial"/>
                <w:sz w:val="24"/>
                <w:szCs w:val="24"/>
              </w:rPr>
              <w:t>jest odporna na zmiany klimatu.</w:t>
            </w:r>
          </w:p>
          <w:p w14:paraId="1C9CC6CE" w14:textId="77777777" w:rsidR="00752D94" w:rsidRPr="00DA6938" w:rsidRDefault="00833B5A" w:rsidP="004565A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5D2FCD" w:rsidRPr="00DA6938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DC2858" w14:textId="348EC52B" w:rsidR="009B79D1" w:rsidRPr="00DA6938" w:rsidRDefault="00752D94" w:rsidP="009B79D1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Wnioskodawca oświadczył, że wyżej wymienione warunki zostaną spełnione </w:t>
            </w:r>
            <w:r w:rsidRPr="009B79D1">
              <w:rPr>
                <w:rFonts w:ascii="Arial" w:hAnsi="Arial" w:cs="Arial"/>
                <w:sz w:val="24"/>
                <w:szCs w:val="24"/>
              </w:rPr>
              <w:t>także</w:t>
            </w:r>
            <w:r w:rsidR="00085954" w:rsidRPr="008C70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79D1" w:rsidRPr="008C702F">
              <w:rPr>
                <w:rFonts w:ascii="Arial" w:hAnsi="Arial" w:cs="Arial"/>
                <w:sz w:val="24"/>
                <w:szCs w:val="24"/>
              </w:rPr>
              <w:t>w przedsięwzięciach objętych grantami</w:t>
            </w:r>
            <w:r w:rsidR="009B79D1" w:rsidRPr="009B79D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AE1EE" w14:textId="77777777" w:rsidR="00833B5A" w:rsidRPr="00DA6938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48" w:type="dxa"/>
          </w:tcPr>
          <w:p w14:paraId="70BA4EDC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670413D" w14:textId="77777777" w:rsidR="003049AF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83899F" w14:textId="77777777" w:rsidR="003049AF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433EAD" w14:textId="0C214861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4AE938F" w14:textId="73E2684F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5E6C0418" w14:textId="77777777" w:rsidTr="004E0F71">
        <w:trPr>
          <w:trHeight w:val="992"/>
        </w:trPr>
        <w:tc>
          <w:tcPr>
            <w:tcW w:w="1108" w:type="dxa"/>
            <w:vAlign w:val="center"/>
          </w:tcPr>
          <w:p w14:paraId="6959D1B5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B.7</w:t>
            </w:r>
          </w:p>
        </w:tc>
        <w:tc>
          <w:tcPr>
            <w:tcW w:w="2898" w:type="dxa"/>
            <w:vAlign w:val="center"/>
          </w:tcPr>
          <w:p w14:paraId="35CF076A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625C2E3E" w14:textId="490B2B4E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171" w:type="dxa"/>
          </w:tcPr>
          <w:p w14:paraId="0566FE55" w14:textId="5FCE3CFA" w:rsidR="00833B5A" w:rsidRPr="009D0B53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B79D1">
              <w:rPr>
                <w:rFonts w:ascii="Arial" w:hAnsi="Arial" w:cs="Arial"/>
                <w:sz w:val="24"/>
                <w:szCs w:val="24"/>
              </w:rPr>
              <w:t>Projekt</w:t>
            </w:r>
            <w:r w:rsidR="009B79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79D1" w:rsidRPr="008C702F">
              <w:rPr>
                <w:rFonts w:ascii="Arial" w:hAnsi="Arial" w:cs="Arial"/>
                <w:sz w:val="24"/>
                <w:szCs w:val="24"/>
              </w:rPr>
              <w:t>grantowy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należy przygotować zgodnie z prawem dotyczącym ochrony środowiska, w tym:</w:t>
            </w:r>
          </w:p>
          <w:p w14:paraId="5B37B561" w14:textId="0F426494" w:rsidR="00833B5A" w:rsidRPr="009D0B53" w:rsidRDefault="00833B5A" w:rsidP="009D0B53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4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1112</w:t>
            </w:r>
            <w:r w:rsidR="00173162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9D0B53">
              <w:rPr>
                <w:rFonts w:ascii="Arial" w:hAnsi="Arial" w:cs="Arial"/>
                <w:sz w:val="24"/>
                <w:szCs w:val="24"/>
              </w:rPr>
              <w:t>) i</w:t>
            </w:r>
            <w:r w:rsidR="004565AD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Pr="009D0B53">
              <w:rPr>
                <w:rFonts w:ascii="Arial" w:hAnsi="Arial" w:cs="Arial"/>
                <w:sz w:val="24"/>
                <w:szCs w:val="24"/>
              </w:rPr>
              <w:t>Dyrektywą Parlamentu Europejskiego i Rady 2011/92/UE z dnia 13 grudnia 2011 r. w sprawie oceny skutków wywieranych przez niektóre przedsięwzięcia publiczne i</w:t>
            </w:r>
            <w:r w:rsidR="004565AD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Pr="009D0B53">
              <w:rPr>
                <w:rFonts w:ascii="Arial" w:hAnsi="Arial" w:cs="Arial"/>
                <w:sz w:val="24"/>
                <w:szCs w:val="24"/>
              </w:rPr>
              <w:t>prywatne na środowisko;</w:t>
            </w:r>
          </w:p>
          <w:p w14:paraId="0336346A" w14:textId="1C6B5AF7" w:rsidR="00833B5A" w:rsidRPr="009D0B53" w:rsidRDefault="00833B5A" w:rsidP="009D0B53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 w:rsidR="00DE66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0B53">
              <w:rPr>
                <w:rFonts w:ascii="Arial" w:hAnsi="Arial" w:cs="Arial"/>
                <w:sz w:val="24"/>
                <w:szCs w:val="24"/>
              </w:rPr>
              <w:t>U. z 202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4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54</w:t>
            </w:r>
            <w:r w:rsidR="00173162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9D0B53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18588BE" w14:textId="0D287A84" w:rsidR="00833B5A" w:rsidRPr="009D0B53" w:rsidRDefault="00833B5A" w:rsidP="009D0B53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</w:t>
            </w:r>
            <w:r w:rsidR="00DE665C">
              <w:rPr>
                <w:rFonts w:ascii="Arial" w:hAnsi="Arial" w:cs="Arial"/>
                <w:sz w:val="24"/>
                <w:szCs w:val="24"/>
              </w:rPr>
              <w:br/>
            </w:r>
            <w:r w:rsidRPr="009D0B53">
              <w:rPr>
                <w:rFonts w:ascii="Arial" w:hAnsi="Arial" w:cs="Arial"/>
                <w:sz w:val="24"/>
                <w:szCs w:val="24"/>
              </w:rPr>
              <w:t>(Dz.</w:t>
            </w:r>
            <w:r w:rsidR="00DE66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0B53">
              <w:rPr>
                <w:rFonts w:ascii="Arial" w:hAnsi="Arial" w:cs="Arial"/>
                <w:sz w:val="24"/>
                <w:szCs w:val="24"/>
              </w:rPr>
              <w:t>U. z 202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4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1478</w:t>
            </w:r>
            <w:r w:rsidR="00173162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9D0B53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0ADBD0BF" w14:textId="780EDF9E" w:rsidR="00833B5A" w:rsidRPr="009D0B53" w:rsidRDefault="00833B5A" w:rsidP="009D0B53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32226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Pr="009D0B53">
              <w:rPr>
                <w:rFonts w:ascii="Arial" w:hAnsi="Arial" w:cs="Arial"/>
                <w:sz w:val="24"/>
                <w:szCs w:val="24"/>
              </w:rPr>
              <w:t>202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4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1087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2000/60/WE z dnia 23 października 2000 r. ustanawiając</w:t>
            </w:r>
            <w:r w:rsidR="00D66270">
              <w:rPr>
                <w:rFonts w:ascii="Arial" w:hAnsi="Arial" w:cs="Arial"/>
                <w:sz w:val="24"/>
                <w:szCs w:val="24"/>
              </w:rPr>
              <w:t>ą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ramy wspólnotowego działania w</w:t>
            </w:r>
            <w:r w:rsidR="004565AD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Pr="009D0B53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2DE3F333" w14:textId="565A4321" w:rsidR="004E0F71" w:rsidRPr="009D0B53" w:rsidRDefault="00D66270" w:rsidP="009D0B53">
            <w:pPr>
              <w:numPr>
                <w:ilvl w:val="0"/>
                <w:numId w:val="8"/>
              </w:numPr>
              <w:spacing w:before="60" w:after="12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</w:t>
            </w:r>
            <w:r w:rsidR="006157B8">
              <w:rPr>
                <w:rFonts w:ascii="Arial" w:hAnsi="Arial" w:cs="Arial"/>
                <w:sz w:val="24"/>
                <w:szCs w:val="24"/>
              </w:rPr>
              <w:t>-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2020 oraz ubiegających się o</w:t>
            </w:r>
            <w:r w:rsidR="004565AD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współfinansowanie w okresie 2021</w:t>
            </w:r>
            <w:r w:rsidR="006157B8">
              <w:rPr>
                <w:rFonts w:ascii="Arial" w:hAnsi="Arial" w:cs="Arial"/>
                <w:sz w:val="24"/>
                <w:szCs w:val="24"/>
              </w:rPr>
              <w:t>-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2027 z Funduszy UE, dotkniętych naruszeniem 2016/2046 w zakresie specustaw, dla których prowadzone jest postępowanie w</w:t>
            </w:r>
            <w:r w:rsidR="00932226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23.02.2021</w:t>
            </w:r>
            <w:r w:rsidR="00DE66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r.).</w:t>
            </w:r>
          </w:p>
          <w:p w14:paraId="1CF5ADC4" w14:textId="6574EC23" w:rsidR="00236756" w:rsidRPr="009D0B53" w:rsidRDefault="00236756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 xml:space="preserve">Wnioskodawca oświadczył, że wyżej wymienione warunki zostaną spełnione także </w:t>
            </w:r>
            <w:r w:rsidR="0016248B">
              <w:rPr>
                <w:rFonts w:ascii="Arial" w:hAnsi="Arial" w:cs="Arial"/>
                <w:sz w:val="24"/>
                <w:szCs w:val="24"/>
              </w:rPr>
              <w:t>w przedsięwzięciach objętych grantami</w:t>
            </w:r>
            <w:r w:rsidRPr="009D0B5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009E1E" w14:textId="4A67EA27" w:rsidR="00833B5A" w:rsidRPr="009D0B53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Pr="009D0B5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6EBED690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A3A4148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E74173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DC68789" w14:textId="4FC88BF2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„TAK”.</w:t>
            </w:r>
          </w:p>
          <w:p w14:paraId="126F99CD" w14:textId="5BAD9675" w:rsidR="00833B5A" w:rsidRPr="00FC46D6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242AA570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70E5F684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B.8</w:t>
            </w:r>
          </w:p>
        </w:tc>
        <w:tc>
          <w:tcPr>
            <w:tcW w:w="2898" w:type="dxa"/>
            <w:vAlign w:val="center"/>
          </w:tcPr>
          <w:p w14:paraId="412F1213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71" w:type="dxa"/>
          </w:tcPr>
          <w:p w14:paraId="45D540F0" w14:textId="77777777" w:rsidR="00833B5A" w:rsidRPr="00DA6938" w:rsidRDefault="00833B5A" w:rsidP="004565A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1290F75" w14:textId="4AB7ED0F" w:rsidR="00833B5A" w:rsidRPr="00DA6938" w:rsidRDefault="00833B5A" w:rsidP="009D0B53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  <w:r w:rsidR="0016248B">
              <w:rPr>
                <w:rFonts w:ascii="Arial" w:hAnsi="Arial" w:cs="Arial"/>
                <w:sz w:val="24"/>
                <w:szCs w:val="24"/>
              </w:rPr>
              <w:t xml:space="preserve"> grantowego </w:t>
            </w:r>
            <w:r w:rsidRPr="00DA6938">
              <w:rPr>
                <w:rFonts w:ascii="Arial" w:hAnsi="Arial" w:cs="Arial"/>
                <w:sz w:val="24"/>
                <w:szCs w:val="24"/>
              </w:rPr>
              <w:t>(produktu, rezultatu) zostały wyrażone liczbowo,</w:t>
            </w:r>
          </w:p>
          <w:p w14:paraId="3F42ADEE" w14:textId="4C080E95" w:rsidR="00833B5A" w:rsidRPr="00DA6938" w:rsidRDefault="00833B5A" w:rsidP="009D0B53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</w:t>
            </w:r>
            <w:r w:rsidR="0016248B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C1766AA" w14:textId="6E9373AD" w:rsidR="00511F0A" w:rsidRPr="00DA6938" w:rsidRDefault="00833B5A" w:rsidP="009D0B53">
            <w:pPr>
              <w:numPr>
                <w:ilvl w:val="0"/>
                <w:numId w:val="5"/>
              </w:numPr>
              <w:spacing w:after="12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wybrano wszystkie wskaźniki związane z realizacją projektu</w:t>
            </w:r>
            <w:r w:rsidR="0016248B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CA747B" w14:textId="77777777" w:rsidR="005721D5" w:rsidRPr="00DA6938" w:rsidRDefault="00833B5A" w:rsidP="004565AD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2433F53" w14:textId="27B5FD0A" w:rsidR="00833B5A" w:rsidRPr="00DA6938" w:rsidRDefault="00833B5A" w:rsidP="004565A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08E108BB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C189C8A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3A333A" w14:textId="2D71F4A6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ED0D78" w14:textId="07C35E99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2E43921D" w14:textId="77777777" w:rsidTr="004E0F71">
        <w:trPr>
          <w:trHeight w:val="416"/>
        </w:trPr>
        <w:tc>
          <w:tcPr>
            <w:tcW w:w="1108" w:type="dxa"/>
            <w:vAlign w:val="center"/>
          </w:tcPr>
          <w:p w14:paraId="1319824C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B.9</w:t>
            </w:r>
          </w:p>
        </w:tc>
        <w:tc>
          <w:tcPr>
            <w:tcW w:w="2898" w:type="dxa"/>
            <w:vAlign w:val="center"/>
          </w:tcPr>
          <w:p w14:paraId="5849EA04" w14:textId="3340082B" w:rsidR="00833B5A" w:rsidRPr="00DA6938" w:rsidRDefault="00833B5A" w:rsidP="00907C0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71" w:type="dxa"/>
          </w:tcPr>
          <w:p w14:paraId="26A3869A" w14:textId="77777777" w:rsidR="00833B5A" w:rsidRPr="00DA6938" w:rsidRDefault="00833B5A" w:rsidP="004565A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6A6F920B" w14:textId="690D5CB7" w:rsidR="00833B5A" w:rsidRPr="00DA6938" w:rsidRDefault="00833B5A" w:rsidP="009D0B53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harmonogram realizacji projektu</w:t>
            </w:r>
            <w:r w:rsidR="006157B8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jest realistyczny i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55429081" w14:textId="5908253D" w:rsidR="00833B5A" w:rsidRPr="00DA6938" w:rsidRDefault="00833B5A" w:rsidP="009D0B53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wnioskodawca gwarantuje techniczną wykonalność projektu</w:t>
            </w:r>
            <w:r w:rsidR="006157B8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5AE7CE7" w14:textId="4AE9595E" w:rsidR="00833B5A" w:rsidRPr="00DA6938" w:rsidRDefault="00833B5A" w:rsidP="009D0B53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zakres rzeczowy projektu</w:t>
            </w:r>
            <w:r w:rsidR="006157B8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jest technologicznie wykonalny,</w:t>
            </w:r>
          </w:p>
          <w:p w14:paraId="41FA942B" w14:textId="26608C09" w:rsidR="00833B5A" w:rsidRPr="00DA6938" w:rsidRDefault="00833B5A" w:rsidP="009D0B53">
            <w:pPr>
              <w:numPr>
                <w:ilvl w:val="0"/>
                <w:numId w:val="4"/>
              </w:numPr>
              <w:spacing w:after="24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wnioskodawca posiada potencjał do prawidłowej obsługi projektu</w:t>
            </w:r>
            <w:r w:rsidR="006157B8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CC8FFF" w14:textId="3F8DDB3B" w:rsidR="00833B5A" w:rsidRPr="00DA6938" w:rsidRDefault="00833B5A" w:rsidP="004565A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36BCCE94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7A352DB" w14:textId="5EDC1852" w:rsidR="00D27E42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AE6DD5" w14:textId="6D10C256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5CD4102" w14:textId="491A0479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250D4F8B" w14:textId="77777777" w:rsidTr="004E0F71">
        <w:trPr>
          <w:trHeight w:val="416"/>
        </w:trPr>
        <w:tc>
          <w:tcPr>
            <w:tcW w:w="1108" w:type="dxa"/>
            <w:vAlign w:val="center"/>
          </w:tcPr>
          <w:p w14:paraId="714938B3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B.10</w:t>
            </w:r>
          </w:p>
        </w:tc>
        <w:tc>
          <w:tcPr>
            <w:tcW w:w="2898" w:type="dxa"/>
            <w:vAlign w:val="center"/>
          </w:tcPr>
          <w:p w14:paraId="211126E3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2A0D8FAF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71" w:type="dxa"/>
          </w:tcPr>
          <w:p w14:paraId="654DEF69" w14:textId="61243026" w:rsidR="00833B5A" w:rsidRPr="00DA6938" w:rsidRDefault="00833B5A" w:rsidP="004565A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kryterium sprawdzamy, czy projekt</w:t>
            </w:r>
            <w:r w:rsidR="006157B8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wykazuje pozytywne efekty ekonomiczne oraz czy analiza finansowa</w:t>
            </w:r>
            <w:r w:rsidR="00A02177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5507">
              <w:rPr>
                <w:rFonts w:ascii="Arial" w:hAnsi="Arial" w:cs="Arial"/>
                <w:sz w:val="24"/>
                <w:szCs w:val="24"/>
              </w:rPr>
              <w:t>przedsięwzięcia została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przeprowadzona poprawnie, w szczególności czy:</w:t>
            </w:r>
          </w:p>
          <w:p w14:paraId="79E669E1" w14:textId="1B74E8B3" w:rsidR="00833B5A" w:rsidRPr="00DA6938" w:rsidRDefault="00833B5A" w:rsidP="009D0B53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wskazano źródła finansowania wkładu własnego</w:t>
            </w:r>
            <w:r w:rsidR="009326BF">
              <w:rPr>
                <w:rFonts w:ascii="Arial" w:hAnsi="Arial" w:cs="Arial"/>
                <w:sz w:val="24"/>
                <w:szCs w:val="24"/>
              </w:rPr>
              <w:t xml:space="preserve"> wnioskodawcy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oraz wydatków niekwalifikowalnych,</w:t>
            </w:r>
          </w:p>
          <w:p w14:paraId="1778DBAB" w14:textId="36FC4445" w:rsidR="00833B5A" w:rsidRPr="00DA6938" w:rsidRDefault="00833B5A" w:rsidP="009D0B53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uzasadnione,</w:t>
            </w:r>
          </w:p>
          <w:p w14:paraId="128FFD93" w14:textId="77777777" w:rsidR="00833B5A" w:rsidRPr="00DA6938" w:rsidRDefault="00833B5A" w:rsidP="009D0B53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38FFAAB3" w14:textId="77777777" w:rsidR="00A02177" w:rsidRPr="00DA6938" w:rsidRDefault="00A02177" w:rsidP="009D0B53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434454A4" w14:textId="2BC16952" w:rsidR="00833B5A" w:rsidRPr="00DA6938" w:rsidRDefault="000B5FC3" w:rsidP="009D0B53">
            <w:pPr>
              <w:numPr>
                <w:ilvl w:val="0"/>
                <w:numId w:val="7"/>
              </w:numPr>
              <w:spacing w:before="60" w:after="24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wykazana została stabilność </w:t>
            </w:r>
            <w:r w:rsidRPr="000D5507">
              <w:rPr>
                <w:rFonts w:ascii="Arial" w:hAnsi="Arial" w:cs="Arial"/>
                <w:sz w:val="24"/>
                <w:szCs w:val="24"/>
              </w:rPr>
              <w:t>finansowa (wymagane dla projektów obejmujących inwestycje w infrastrukturę lub inwestycje produkcyjne).</w:t>
            </w:r>
          </w:p>
          <w:p w14:paraId="2F6FF996" w14:textId="77777777" w:rsidR="00833B5A" w:rsidRPr="00DA6938" w:rsidRDefault="00833B5A" w:rsidP="004565AD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75C6B972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3C52EF7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A7B0F2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3BE704" w14:textId="06D3DB9E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EDFCEF" w14:textId="08703834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6F837A41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0AB13E7F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B.11</w:t>
            </w:r>
          </w:p>
        </w:tc>
        <w:tc>
          <w:tcPr>
            <w:tcW w:w="2898" w:type="dxa"/>
            <w:vAlign w:val="center"/>
          </w:tcPr>
          <w:p w14:paraId="4CB74E0D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71" w:type="dxa"/>
          </w:tcPr>
          <w:p w14:paraId="2F3A203E" w14:textId="233A8505" w:rsidR="00833B5A" w:rsidRPr="00DA6938" w:rsidRDefault="00833B5A" w:rsidP="004565A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sprawdzamy, czy wydatki wskazane w projekcie </w:t>
            </w:r>
            <w:r w:rsidR="000D5507">
              <w:rPr>
                <w:rFonts w:ascii="Arial" w:hAnsi="Arial" w:cs="Arial"/>
                <w:sz w:val="24"/>
                <w:szCs w:val="24"/>
              </w:rPr>
              <w:t>grantowym</w:t>
            </w:r>
            <w:r w:rsidR="008C70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02F">
              <w:rPr>
                <w:rFonts w:ascii="Arial" w:hAnsi="Arial" w:cs="Arial"/>
                <w:sz w:val="24"/>
                <w:szCs w:val="24"/>
              </w:rPr>
              <w:t>spełniają warunki kwalifikowalności</w:t>
            </w:r>
            <w:r w:rsidRPr="00DA6938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63F3A3FE" w14:textId="77777777" w:rsidR="00833B5A" w:rsidRPr="00DA6938" w:rsidRDefault="00833B5A" w:rsidP="009D0B53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14E72D54" w14:textId="77777777" w:rsidR="00833B5A" w:rsidRPr="00DA6938" w:rsidRDefault="00833B5A" w:rsidP="009D0B53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DA6938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DA693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3C2B222" w14:textId="089CF9FE" w:rsidR="00833B5A" w:rsidRPr="00DA6938" w:rsidRDefault="00833B5A" w:rsidP="009D0B53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zostały uwzględnione w budżecie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F3861D2" w14:textId="54D4F8EF" w:rsidR="00833B5A" w:rsidRPr="00DA6938" w:rsidRDefault="00833B5A" w:rsidP="009D0B53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10D9A38" w14:textId="77777777" w:rsidR="00833B5A" w:rsidRPr="00DA6938" w:rsidRDefault="00833B5A" w:rsidP="009D0B53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51E22385" w14:textId="77777777" w:rsidR="00833B5A" w:rsidRPr="00DA6938" w:rsidRDefault="00833B5A" w:rsidP="009D0B53">
            <w:pPr>
              <w:numPr>
                <w:ilvl w:val="0"/>
                <w:numId w:val="3"/>
              </w:numPr>
              <w:spacing w:after="24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6B79829A" w14:textId="77777777" w:rsidR="00833B5A" w:rsidRPr="00DA6938" w:rsidRDefault="00833B5A" w:rsidP="004565A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2F942D41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98F240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9260B6" w14:textId="11311768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DC812BC" w14:textId="4639566B" w:rsidR="00833B5A" w:rsidRPr="00907C01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</w:t>
            </w:r>
            <w:r w:rsidRPr="00DA693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lub poprawienie wniosku.</w:t>
            </w:r>
          </w:p>
        </w:tc>
      </w:tr>
      <w:tr w:rsidR="00F5726D" w:rsidRPr="00DA6938" w14:paraId="3EB703B8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21F60627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B.12</w:t>
            </w:r>
          </w:p>
        </w:tc>
        <w:tc>
          <w:tcPr>
            <w:tcW w:w="2898" w:type="dxa"/>
            <w:vAlign w:val="center"/>
          </w:tcPr>
          <w:p w14:paraId="7656C76D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A2DA8D0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71" w:type="dxa"/>
          </w:tcPr>
          <w:p w14:paraId="44B23C75" w14:textId="7514C7AC" w:rsidR="00B65A03" w:rsidRPr="00DA6938" w:rsidRDefault="00833B5A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sprawdzamy, czy nie występują niezgodności zapisów wniosku o dofinansowanie projektu z zasadą równości szans i niedyskryminacji, określoną w art. 9 </w:t>
            </w:r>
            <w:r w:rsidRPr="00441F8A">
              <w:rPr>
                <w:rFonts w:ascii="Arial" w:hAnsi="Arial" w:cs="Arial"/>
                <w:sz w:val="24"/>
                <w:szCs w:val="24"/>
              </w:rPr>
              <w:t>R</w:t>
            </w:r>
            <w:r w:rsidRPr="00DA6938">
              <w:rPr>
                <w:rFonts w:ascii="Arial" w:hAnsi="Arial" w:cs="Arial"/>
                <w:sz w:val="24"/>
                <w:szCs w:val="24"/>
              </w:rPr>
              <w:t>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04C628F4" w14:textId="77777777" w:rsidR="00833B5A" w:rsidRPr="00DA6938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34B77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48" w:type="dxa"/>
          </w:tcPr>
          <w:p w14:paraId="411DC0F4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D801FD7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5254B9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88F9FA" w14:textId="092F449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EAAB36" w14:textId="77777777" w:rsidR="00833B5A" w:rsidRPr="004565AD" w:rsidRDefault="00833B5A" w:rsidP="004565AD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5456E7A8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0E16802A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B.13</w:t>
            </w:r>
          </w:p>
        </w:tc>
        <w:tc>
          <w:tcPr>
            <w:tcW w:w="2898" w:type="dxa"/>
            <w:vAlign w:val="center"/>
          </w:tcPr>
          <w:p w14:paraId="103F8854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71" w:type="dxa"/>
          </w:tcPr>
          <w:p w14:paraId="705DB36A" w14:textId="78925DEB" w:rsidR="00833B5A" w:rsidRPr="009D0B53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Kartą Praw Podstawowych Unii Europejskiej z dnia </w:t>
            </w:r>
            <w:r w:rsidR="00D66270">
              <w:rPr>
                <w:rFonts w:ascii="Arial" w:hAnsi="Arial" w:cs="Arial"/>
                <w:sz w:val="24"/>
                <w:szCs w:val="24"/>
              </w:rPr>
              <w:t xml:space="preserve"> 7 czerwca 2016 r.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(Dz. Urz. UE C </w:t>
            </w:r>
            <w:r w:rsidR="00D66270">
              <w:rPr>
                <w:rFonts w:ascii="Arial" w:hAnsi="Arial" w:cs="Arial"/>
                <w:sz w:val="24"/>
                <w:szCs w:val="24"/>
              </w:rPr>
              <w:t>202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D66270">
              <w:rPr>
                <w:rFonts w:ascii="Arial" w:hAnsi="Arial" w:cs="Arial"/>
                <w:sz w:val="24"/>
                <w:szCs w:val="24"/>
              </w:rPr>
              <w:t>07.06.2016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="00D66270">
              <w:rPr>
                <w:rFonts w:ascii="Arial" w:hAnsi="Arial" w:cs="Arial"/>
                <w:sz w:val="24"/>
                <w:szCs w:val="24"/>
              </w:rPr>
              <w:t>, str. 389</w:t>
            </w:r>
            <w:r w:rsidRPr="00DA6938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 </w:t>
            </w:r>
            <w:r w:rsidRPr="00DA6938">
              <w:rPr>
                <w:rFonts w:ascii="Arial" w:hAnsi="Arial" w:cs="Arial"/>
                <w:sz w:val="24"/>
                <w:szCs w:val="24"/>
              </w:rPr>
              <w:t>i wnioskodawcy</w:t>
            </w:r>
            <w:r w:rsidRPr="009D0B5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B8CC7D" w14:textId="581AB04B" w:rsidR="00833B5A" w:rsidRPr="00DA6938" w:rsidRDefault="00833B5A" w:rsidP="00EA379F">
            <w:pPr>
              <w:spacing w:before="60" w:after="24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441F8A">
              <w:rPr>
                <w:rFonts w:ascii="Arial" w:hAnsi="Arial" w:cs="Arial"/>
                <w:sz w:val="24"/>
                <w:szCs w:val="24"/>
              </w:rPr>
              <w:t>.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Dla wnioskodawców i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441F8A">
              <w:rPr>
                <w:rFonts w:ascii="Arial" w:hAnsi="Arial" w:cs="Arial"/>
                <w:sz w:val="24"/>
                <w:szCs w:val="24"/>
              </w:rPr>
              <w:t xml:space="preserve">oceniających </w:t>
            </w:r>
            <w:r w:rsidRPr="00DA6938">
              <w:rPr>
                <w:rFonts w:ascii="Arial" w:hAnsi="Arial" w:cs="Arial"/>
                <w:sz w:val="24"/>
                <w:szCs w:val="24"/>
              </w:rPr>
              <w:t>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D89AF4D" w14:textId="77777777" w:rsidR="00833B5A" w:rsidRPr="00DA6938" w:rsidRDefault="00833B5A" w:rsidP="004565AD">
            <w:pPr>
              <w:spacing w:before="6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48" w:type="dxa"/>
          </w:tcPr>
          <w:p w14:paraId="1616F94A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A6636F8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578C95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B8E45A" w14:textId="75671AFC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46DD37C" w14:textId="1DE0CDC8" w:rsidR="00833B5A" w:rsidRPr="00907C01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132336BE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2501FDF0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B.14</w:t>
            </w:r>
          </w:p>
        </w:tc>
        <w:tc>
          <w:tcPr>
            <w:tcW w:w="2898" w:type="dxa"/>
            <w:vAlign w:val="center"/>
          </w:tcPr>
          <w:p w14:paraId="587794DC" w14:textId="3D03C7A1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Konwencją o </w:t>
            </w:r>
            <w:r w:rsidR="00D66270">
              <w:rPr>
                <w:rFonts w:ascii="Arial" w:hAnsi="Arial" w:cs="Arial"/>
                <w:sz w:val="24"/>
                <w:szCs w:val="24"/>
              </w:rPr>
              <w:t>p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66270">
              <w:rPr>
                <w:rFonts w:ascii="Arial" w:hAnsi="Arial" w:cs="Arial"/>
                <w:sz w:val="24"/>
                <w:szCs w:val="24"/>
              </w:rPr>
              <w:t>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66270">
              <w:rPr>
                <w:rFonts w:ascii="Arial" w:hAnsi="Arial" w:cs="Arial"/>
                <w:sz w:val="24"/>
                <w:szCs w:val="24"/>
              </w:rPr>
              <w:t>n</w:t>
            </w:r>
            <w:r w:rsidRPr="00DA6938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171" w:type="dxa"/>
          </w:tcPr>
          <w:p w14:paraId="7E96B05B" w14:textId="20F9D602" w:rsidR="00833B5A" w:rsidRPr="00DA6938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4E0F71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kryterium sprawdzamy, czy projekt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jest zgodny z Konwencją o </w:t>
            </w:r>
            <w:r w:rsidR="00D66270">
              <w:rPr>
                <w:rFonts w:ascii="Arial" w:hAnsi="Arial" w:cs="Arial"/>
                <w:sz w:val="24"/>
                <w:szCs w:val="24"/>
              </w:rPr>
              <w:t>p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66270">
              <w:rPr>
                <w:rFonts w:ascii="Arial" w:hAnsi="Arial" w:cs="Arial"/>
                <w:sz w:val="24"/>
                <w:szCs w:val="24"/>
              </w:rPr>
              <w:t>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66270">
              <w:rPr>
                <w:rFonts w:ascii="Arial" w:hAnsi="Arial" w:cs="Arial"/>
                <w:sz w:val="24"/>
                <w:szCs w:val="24"/>
              </w:rPr>
              <w:t>n</w:t>
            </w:r>
            <w:r w:rsidRPr="00DA6938">
              <w:rPr>
                <w:rFonts w:ascii="Arial" w:hAnsi="Arial" w:cs="Arial"/>
                <w:sz w:val="24"/>
                <w:szCs w:val="24"/>
              </w:rPr>
              <w:t>iepełnosprawnych sporządzoną w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Nowym Jorku dnia 13 grudnia 2006 r. (Dz. U. z 2012 r. poz. 1169 z późn. zm.) w zakresie odnoszącym się do sposobu realizacji, zakresu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i wnioskodawcy.</w:t>
            </w:r>
          </w:p>
          <w:p w14:paraId="75F89D99" w14:textId="7B53B197" w:rsidR="00833B5A" w:rsidRPr="00DA6938" w:rsidRDefault="00833B5A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Zgodność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z Konwencją o </w:t>
            </w:r>
            <w:r w:rsidR="00D66270">
              <w:rPr>
                <w:rFonts w:ascii="Arial" w:hAnsi="Arial" w:cs="Arial"/>
                <w:sz w:val="24"/>
                <w:szCs w:val="24"/>
              </w:rPr>
              <w:t>p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66270">
              <w:rPr>
                <w:rFonts w:ascii="Arial" w:hAnsi="Arial" w:cs="Arial"/>
                <w:sz w:val="24"/>
                <w:szCs w:val="24"/>
              </w:rPr>
              <w:t>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66270">
              <w:rPr>
                <w:rFonts w:ascii="Arial" w:hAnsi="Arial" w:cs="Arial"/>
                <w:sz w:val="24"/>
                <w:szCs w:val="24"/>
              </w:rPr>
              <w:t>n</w:t>
            </w:r>
            <w:r w:rsidRPr="00DA6938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wymogami tego dokumentu lub stwierdzenie, że te wymagania są neutralne wobec zakresu i zawartości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C2F13D" w14:textId="77777777" w:rsidR="00833B5A" w:rsidRPr="00DA6938" w:rsidRDefault="00833B5A" w:rsidP="004565AD">
            <w:pPr>
              <w:spacing w:before="6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48" w:type="dxa"/>
          </w:tcPr>
          <w:p w14:paraId="1AAD9857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0B9F9A8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9AB5069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C38B6B1" w14:textId="0F83365A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334295A" w14:textId="39CAB4EC" w:rsidR="00833B5A" w:rsidRPr="00907C01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7122B4D8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48F7D0B8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B.15</w:t>
            </w:r>
          </w:p>
        </w:tc>
        <w:tc>
          <w:tcPr>
            <w:tcW w:w="2898" w:type="dxa"/>
            <w:vAlign w:val="center"/>
          </w:tcPr>
          <w:p w14:paraId="660EF770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71" w:type="dxa"/>
          </w:tcPr>
          <w:p w14:paraId="6737604C" w14:textId="0D727092" w:rsidR="00833B5A" w:rsidRPr="00DA6938" w:rsidRDefault="00833B5A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kryterium sprawdzamy, czy projekt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jest zgodny z zasadą równości kobiet i mężczyzn. Przez zgodność z tą zasadą należy rozumieć, z jednej strony zaplanowanie takich działań w </w:t>
            </w:r>
            <w:r w:rsidRPr="00441F8A">
              <w:rPr>
                <w:rFonts w:ascii="Arial" w:hAnsi="Arial" w:cs="Arial"/>
                <w:sz w:val="24"/>
                <w:szCs w:val="24"/>
              </w:rPr>
              <w:t>projekcie</w:t>
            </w:r>
            <w:r w:rsidR="00441F8A" w:rsidRPr="00866ED9">
              <w:rPr>
                <w:rFonts w:ascii="Arial" w:hAnsi="Arial" w:cs="Arial"/>
                <w:sz w:val="24"/>
                <w:szCs w:val="24"/>
              </w:rPr>
              <w:t xml:space="preserve"> grantowym</w:t>
            </w:r>
            <w:r w:rsidRPr="00441F8A">
              <w:rPr>
                <w:rFonts w:ascii="Arial" w:hAnsi="Arial" w:cs="Arial"/>
                <w:sz w:val="24"/>
                <w:szCs w:val="24"/>
              </w:rPr>
              <w:t>, które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wpłyną na wyrównywanie szans danej płci będącej w gorszym położeniu (o ile takie nierówności zostały zdiagnozowane w projekcie). Z drugiej strony zaś stworzenie takich mechanizmów, aby na żadnym etapie wdrażania </w:t>
            </w:r>
            <w:r w:rsidRPr="00866ED9">
              <w:rPr>
                <w:rFonts w:ascii="Arial" w:hAnsi="Arial" w:cs="Arial"/>
                <w:sz w:val="24"/>
                <w:szCs w:val="24"/>
              </w:rPr>
              <w:t>projektu</w:t>
            </w:r>
            <w:r w:rsidR="00866ED9" w:rsidRPr="00866ED9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866E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nie dochodziło do dyskryminacji i wykluczenia ze względu na płeć.</w:t>
            </w:r>
          </w:p>
          <w:p w14:paraId="527630EE" w14:textId="77777777" w:rsidR="00833B5A" w:rsidRPr="00DA6938" w:rsidRDefault="00833B5A" w:rsidP="004565AD">
            <w:pPr>
              <w:spacing w:before="6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F3658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48" w:type="dxa"/>
          </w:tcPr>
          <w:p w14:paraId="1B3FF4D4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FA01EBC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C81B91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D65A86" w14:textId="37C8D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1B80A3" w14:textId="0CFE0CF6" w:rsidR="00833B5A" w:rsidRPr="00907C01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3B3A982" w14:textId="77777777" w:rsidR="007257F1" w:rsidRPr="00DA6938" w:rsidRDefault="002C2CE8" w:rsidP="00FC46D6">
      <w:pPr>
        <w:pStyle w:val="Nagwek1"/>
        <w:spacing w:before="720"/>
        <w:rPr>
          <w:rFonts w:cs="Arial"/>
          <w:sz w:val="24"/>
          <w:szCs w:val="24"/>
        </w:rPr>
      </w:pPr>
      <w:r w:rsidRPr="00DA6938">
        <w:rPr>
          <w:rFonts w:cs="Arial"/>
          <w:sz w:val="24"/>
          <w:szCs w:val="24"/>
        </w:rPr>
        <w:t xml:space="preserve">C. </w:t>
      </w:r>
      <w:r w:rsidR="007257F1" w:rsidRPr="00DA6938">
        <w:rPr>
          <w:rFonts w:cs="Arial"/>
          <w:sz w:val="24"/>
          <w:szCs w:val="24"/>
        </w:rPr>
        <w:t>KRYTERIA MERYTORYCZNE SZCZEGÓŁOWE</w:t>
      </w:r>
      <w:r w:rsidR="00180E10" w:rsidRPr="00DA6938">
        <w:rPr>
          <w:rFonts w:cs="Arial"/>
          <w:sz w:val="24"/>
          <w:szCs w:val="24"/>
        </w:rPr>
        <w:t xml:space="preserve"> 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392"/>
        <w:gridCol w:w="6806"/>
        <w:gridCol w:w="3131"/>
      </w:tblGrid>
      <w:tr w:rsidR="002844F4" w:rsidRPr="00DA6938" w14:paraId="3AE41240" w14:textId="77777777" w:rsidTr="000F331E">
        <w:trPr>
          <w:tblHeader/>
        </w:trPr>
        <w:tc>
          <w:tcPr>
            <w:tcW w:w="1097" w:type="dxa"/>
            <w:shd w:val="clear" w:color="auto" w:fill="E7E6E6"/>
            <w:vAlign w:val="center"/>
          </w:tcPr>
          <w:p w14:paraId="4E7ACD79" w14:textId="77777777" w:rsidR="002844F4" w:rsidRPr="00DA6938" w:rsidRDefault="002844F4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3392" w:type="dxa"/>
            <w:shd w:val="clear" w:color="auto" w:fill="E7E6E6"/>
            <w:vAlign w:val="center"/>
          </w:tcPr>
          <w:p w14:paraId="58296E80" w14:textId="77777777" w:rsidR="002844F4" w:rsidRPr="00DA6938" w:rsidRDefault="002844F4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806" w:type="dxa"/>
            <w:shd w:val="clear" w:color="auto" w:fill="E7E6E6"/>
            <w:vAlign w:val="center"/>
          </w:tcPr>
          <w:p w14:paraId="488112A5" w14:textId="77777777" w:rsidR="002844F4" w:rsidRPr="00DA6938" w:rsidRDefault="002844F4" w:rsidP="004565AD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31" w:type="dxa"/>
            <w:shd w:val="clear" w:color="auto" w:fill="E7E6E6"/>
            <w:vAlign w:val="center"/>
          </w:tcPr>
          <w:p w14:paraId="1AB51E3C" w14:textId="77777777" w:rsidR="002844F4" w:rsidRPr="00DA6938" w:rsidRDefault="002844F4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155928E" w14:textId="77777777" w:rsidR="002844F4" w:rsidRPr="00DA6938" w:rsidRDefault="002844F4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A4946" w:rsidRPr="00DA6938" w14:paraId="6F2CD725" w14:textId="77777777" w:rsidTr="000F331E">
        <w:tc>
          <w:tcPr>
            <w:tcW w:w="1097" w:type="dxa"/>
            <w:vAlign w:val="center"/>
          </w:tcPr>
          <w:p w14:paraId="1CA9A536" w14:textId="37CD982B" w:rsidR="00DA4946" w:rsidRPr="00DA6938" w:rsidRDefault="00DA4946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3392" w:type="dxa"/>
            <w:vAlign w:val="center"/>
          </w:tcPr>
          <w:p w14:paraId="5EBE1815" w14:textId="77777777" w:rsidR="00DA4946" w:rsidRDefault="00DA4946" w:rsidP="00DA494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90D75">
              <w:rPr>
                <w:rFonts w:ascii="Arial" w:hAnsi="Arial" w:cs="Arial"/>
                <w:sz w:val="24"/>
                <w:szCs w:val="24"/>
              </w:rPr>
              <w:t>Demarkacja z poziomem krajowym</w:t>
            </w:r>
          </w:p>
          <w:p w14:paraId="3333D951" w14:textId="3DAEC40E" w:rsidR="00DA4946" w:rsidRPr="00DA4946" w:rsidRDefault="00DA4946" w:rsidP="00DA4946">
            <w:pPr>
              <w:spacing w:after="0"/>
              <w:rPr>
                <w:rFonts w:ascii="Arial" w:hAnsi="Arial" w:cs="Arial"/>
                <w:sz w:val="24"/>
                <w:szCs w:val="24"/>
                <w:lang w:val="x-non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(dotyczy przyznania grantu </w:t>
            </w:r>
            <w:r w:rsidRPr="00790D75">
              <w:rPr>
                <w:rFonts w:ascii="Arial" w:hAnsi="Arial" w:cs="Arial"/>
                <w:sz w:val="24"/>
                <w:szCs w:val="24"/>
              </w:rPr>
              <w:t>pod</w:t>
            </w:r>
            <w:r>
              <w:rPr>
                <w:rFonts w:ascii="Arial" w:hAnsi="Arial" w:cs="Arial"/>
                <w:sz w:val="24"/>
                <w:szCs w:val="24"/>
              </w:rPr>
              <w:t>miotom podlegającym/nadzorowanym</w:t>
            </w:r>
            <w:r w:rsidRPr="00790D75">
              <w:rPr>
                <w:rFonts w:ascii="Arial" w:hAnsi="Arial" w:cs="Arial"/>
                <w:sz w:val="24"/>
                <w:szCs w:val="24"/>
              </w:rPr>
              <w:t xml:space="preserve"> przez administrację centralną)</w:t>
            </w:r>
          </w:p>
        </w:tc>
        <w:tc>
          <w:tcPr>
            <w:tcW w:w="6806" w:type="dxa"/>
          </w:tcPr>
          <w:p w14:paraId="6C57645E" w14:textId="266D3B63" w:rsidR="00DA4946" w:rsidRDefault="00DA4946" w:rsidP="00DA494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90D7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na poziomie regionalnym </w:t>
            </w:r>
            <w:r w:rsidRPr="00790D75">
              <w:rPr>
                <w:rFonts w:ascii="Arial" w:hAnsi="Arial" w:cs="Arial"/>
                <w:sz w:val="24"/>
                <w:szCs w:val="24"/>
              </w:rPr>
              <w:t>możli</w:t>
            </w:r>
            <w:r>
              <w:rPr>
                <w:rFonts w:ascii="Arial" w:hAnsi="Arial" w:cs="Arial"/>
                <w:sz w:val="24"/>
                <w:szCs w:val="24"/>
              </w:rPr>
              <w:t xml:space="preserve">we jest przyznanie grantu na realizację </w:t>
            </w:r>
            <w:r w:rsidR="00107DCD">
              <w:rPr>
                <w:rFonts w:ascii="Arial" w:hAnsi="Arial" w:cs="Arial"/>
                <w:sz w:val="24"/>
                <w:szCs w:val="24"/>
              </w:rPr>
              <w:t xml:space="preserve">przedsięwzięcia </w:t>
            </w:r>
            <w:r>
              <w:rPr>
                <w:rFonts w:ascii="Arial" w:hAnsi="Arial" w:cs="Arial"/>
                <w:sz w:val="24"/>
                <w:szCs w:val="24"/>
              </w:rPr>
              <w:t>podmiotom podlegającym/nadzorowanym</w:t>
            </w:r>
            <w:r w:rsidRPr="00790D75">
              <w:rPr>
                <w:rFonts w:ascii="Arial" w:hAnsi="Arial" w:cs="Arial"/>
                <w:sz w:val="24"/>
                <w:szCs w:val="24"/>
              </w:rPr>
              <w:t xml:space="preserve"> przez administrację centralną.</w:t>
            </w:r>
          </w:p>
          <w:p w14:paraId="24796EAA" w14:textId="1676D96C" w:rsidR="00DA4946" w:rsidRDefault="00DA4946" w:rsidP="00DA494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Przyznanie grantu na realizację projektu </w:t>
            </w:r>
            <w:r w:rsidRPr="00790D75">
              <w:rPr>
                <w:rFonts w:ascii="Arial" w:hAnsi="Arial" w:cs="Arial"/>
                <w:sz w:val="24"/>
                <w:szCs w:val="24"/>
              </w:rPr>
              <w:t>na p</w:t>
            </w:r>
            <w:r>
              <w:rPr>
                <w:rFonts w:ascii="Arial" w:hAnsi="Arial" w:cs="Arial"/>
                <w:sz w:val="24"/>
                <w:szCs w:val="24"/>
              </w:rPr>
              <w:t>oziomie regionalnym</w:t>
            </w:r>
            <w:r w:rsidR="0025399D">
              <w:rPr>
                <w:rFonts w:ascii="Arial" w:hAnsi="Arial" w:cs="Arial"/>
                <w:sz w:val="24"/>
                <w:szCs w:val="24"/>
              </w:rPr>
              <w:t xml:space="preserve"> przez podmioty podlegające/nadzorowane</w:t>
            </w:r>
            <w:r w:rsidR="0025399D" w:rsidRPr="00790D75">
              <w:rPr>
                <w:rFonts w:ascii="Arial" w:hAnsi="Arial" w:cs="Arial"/>
                <w:sz w:val="24"/>
                <w:szCs w:val="24"/>
              </w:rPr>
              <w:t xml:space="preserve"> przez administrację centralną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możliwe pod warunkiem, że </w:t>
            </w:r>
            <w:r w:rsidR="00107DCD">
              <w:rPr>
                <w:rFonts w:ascii="Arial" w:hAnsi="Arial" w:cs="Arial"/>
                <w:sz w:val="24"/>
                <w:szCs w:val="24"/>
              </w:rPr>
              <w:t>przedsięwzięcie objęte grantem</w:t>
            </w:r>
            <w:r>
              <w:rPr>
                <w:rFonts w:ascii="Arial" w:hAnsi="Arial" w:cs="Arial"/>
                <w:sz w:val="24"/>
                <w:szCs w:val="24"/>
              </w:rPr>
              <w:t xml:space="preserve"> nie jest wpisan</w:t>
            </w:r>
            <w:r w:rsidR="00107DCD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na listę</w:t>
            </w:r>
            <w:r w:rsidRPr="00DA4946">
              <w:rPr>
                <w:rFonts w:ascii="Ubuntu Medium" w:hAnsi="Ubuntu Medium"/>
                <w:b/>
                <w:bCs/>
                <w:color w:val="FFFFFF"/>
                <w:kern w:val="36"/>
                <w:sz w:val="53"/>
                <w:szCs w:val="53"/>
                <w:lang w:eastAsia="pl-PL"/>
              </w:rPr>
              <w:t xml:space="preserve"> </w:t>
            </w:r>
            <w:r w:rsidR="00D978E0" w:rsidRPr="00D978E0">
              <w:rPr>
                <w:rFonts w:ascii="Arial" w:hAnsi="Arial" w:cs="Arial"/>
                <w:sz w:val="24"/>
                <w:szCs w:val="24"/>
              </w:rPr>
              <w:t>„</w:t>
            </w:r>
            <w:r w:rsidRPr="00DA4946">
              <w:rPr>
                <w:rFonts w:ascii="Arial" w:hAnsi="Arial" w:cs="Arial"/>
                <w:sz w:val="24"/>
                <w:szCs w:val="24"/>
              </w:rPr>
              <w:t xml:space="preserve">Wykaz projektów zidentyfikowanych </w:t>
            </w:r>
            <w:r w:rsidR="00CF4E41">
              <w:rPr>
                <w:rFonts w:ascii="Arial" w:hAnsi="Arial" w:cs="Arial"/>
                <w:sz w:val="24"/>
                <w:szCs w:val="24"/>
              </w:rPr>
              <w:t>dla</w:t>
            </w:r>
            <w:r w:rsidRPr="00DA4946">
              <w:rPr>
                <w:rFonts w:ascii="Arial" w:hAnsi="Arial" w:cs="Arial"/>
                <w:sz w:val="24"/>
                <w:szCs w:val="24"/>
              </w:rPr>
              <w:t xml:space="preserve"> programu Fundusze Europejskie na Infrastrukturę, Klimat, Środowisko</w:t>
            </w:r>
            <w:r w:rsidR="00D978E0">
              <w:rPr>
                <w:rFonts w:ascii="Arial" w:hAnsi="Arial" w:cs="Arial"/>
                <w:sz w:val="24"/>
                <w:szCs w:val="24"/>
              </w:rPr>
              <w:t>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0A83">
              <w:rPr>
                <w:rFonts w:ascii="Arial" w:hAnsi="Arial" w:cs="Arial"/>
                <w:sz w:val="24"/>
                <w:szCs w:val="24"/>
              </w:rPr>
              <w:t xml:space="preserve">obowiązującą </w:t>
            </w:r>
            <w:r>
              <w:rPr>
                <w:rFonts w:ascii="Arial" w:hAnsi="Arial" w:cs="Arial"/>
                <w:sz w:val="24"/>
                <w:szCs w:val="24"/>
              </w:rPr>
              <w:t>na dzień złożenia wniosku o przyznanie grantu przez grantobiorc</w:t>
            </w:r>
            <w:r w:rsidR="00CA0C61">
              <w:rPr>
                <w:rFonts w:ascii="Arial" w:hAnsi="Arial" w:cs="Arial"/>
                <w:sz w:val="24"/>
                <w:szCs w:val="24"/>
              </w:rPr>
              <w:t>ę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35788E" w14:textId="1F34BCFA" w:rsidR="007A6535" w:rsidRDefault="007A6535" w:rsidP="007A6535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Umieszczenie </w:t>
            </w:r>
            <w:r w:rsidR="00107DCD">
              <w:rPr>
                <w:rFonts w:ascii="Arial" w:hAnsi="Arial" w:cs="Arial"/>
                <w:sz w:val="24"/>
                <w:szCs w:val="24"/>
              </w:rPr>
              <w:t>przedsięwzięcia objętego grantem</w:t>
            </w:r>
            <w:r>
              <w:rPr>
                <w:rFonts w:ascii="Arial" w:hAnsi="Arial" w:cs="Arial"/>
                <w:sz w:val="24"/>
                <w:szCs w:val="24"/>
              </w:rPr>
              <w:t xml:space="preserve"> na liście „</w:t>
            </w:r>
            <w:r w:rsidRPr="00DA4946">
              <w:rPr>
                <w:rFonts w:ascii="Arial" w:hAnsi="Arial" w:cs="Arial"/>
                <w:sz w:val="24"/>
                <w:szCs w:val="24"/>
              </w:rPr>
              <w:t>Wykaz projektów zidentyfikowanych do programu Fundusze Europejskie na Infrastrukturę, Klimat, Środowisko</w:t>
            </w:r>
            <w:r>
              <w:rPr>
                <w:rFonts w:ascii="Arial" w:hAnsi="Arial" w:cs="Arial"/>
                <w:sz w:val="24"/>
                <w:szCs w:val="24"/>
              </w:rPr>
              <w:t>” skutkuje niemożnością przyznania grantu podmiotom podlegającym/nadzorowanym przez administrację centralną.</w:t>
            </w:r>
          </w:p>
          <w:p w14:paraId="0A8867CF" w14:textId="445A92F8" w:rsidR="007A6535" w:rsidRDefault="00DA4946" w:rsidP="007A6535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6B4BBC">
              <w:rPr>
                <w:rFonts w:ascii="Arial" w:hAnsi="Arial" w:cs="Arial"/>
                <w:sz w:val="24"/>
                <w:szCs w:val="24"/>
              </w:rPr>
              <w:t>W celu spełnienia kryterium Wnioskodawca oświadczy, że w przypadku planowanego przyznania grantu podmiotowi podlegającemu/</w:t>
            </w:r>
            <w:r w:rsidRPr="0036059D">
              <w:rPr>
                <w:rFonts w:ascii="Arial" w:hAnsi="Arial" w:cs="Arial"/>
                <w:sz w:val="24"/>
                <w:szCs w:val="24"/>
              </w:rPr>
              <w:t xml:space="preserve">nadzorowanemu przez administrację centralną </w:t>
            </w:r>
            <w:r w:rsidR="00D978E0" w:rsidRPr="0036059D">
              <w:rPr>
                <w:rFonts w:ascii="Arial" w:hAnsi="Arial" w:cs="Arial"/>
                <w:sz w:val="24"/>
                <w:szCs w:val="24"/>
              </w:rPr>
              <w:t>przeprowadzi weryfikację</w:t>
            </w:r>
            <w:r w:rsidR="006F7D26" w:rsidRPr="0036059D">
              <w:rPr>
                <w:rFonts w:ascii="Arial" w:hAnsi="Arial" w:cs="Arial"/>
                <w:sz w:val="24"/>
                <w:szCs w:val="24"/>
              </w:rPr>
              <w:t xml:space="preserve">, czy </w:t>
            </w:r>
            <w:r w:rsidR="00107DCD">
              <w:rPr>
                <w:rFonts w:ascii="Arial" w:hAnsi="Arial" w:cs="Arial"/>
                <w:sz w:val="24"/>
                <w:szCs w:val="24"/>
              </w:rPr>
              <w:t xml:space="preserve">przedsięwzięcie objęte grantem </w:t>
            </w:r>
            <w:r w:rsidR="006F7D26" w:rsidRPr="0036059D">
              <w:rPr>
                <w:rFonts w:ascii="Arial" w:hAnsi="Arial" w:cs="Arial"/>
                <w:sz w:val="24"/>
                <w:szCs w:val="24"/>
              </w:rPr>
              <w:t>nie jest wpisan</w:t>
            </w:r>
            <w:r w:rsidR="00107DCD">
              <w:rPr>
                <w:rFonts w:ascii="Arial" w:hAnsi="Arial" w:cs="Arial"/>
                <w:sz w:val="24"/>
                <w:szCs w:val="24"/>
              </w:rPr>
              <w:t>e</w:t>
            </w:r>
            <w:r w:rsidR="006F7D26" w:rsidRPr="0036059D">
              <w:rPr>
                <w:rFonts w:ascii="Arial" w:hAnsi="Arial" w:cs="Arial"/>
                <w:sz w:val="24"/>
                <w:szCs w:val="24"/>
              </w:rPr>
              <w:t xml:space="preserve"> na </w:t>
            </w:r>
            <w:r w:rsidR="00D978E0" w:rsidRPr="0036059D">
              <w:rPr>
                <w:rFonts w:ascii="Arial" w:hAnsi="Arial" w:cs="Arial"/>
                <w:sz w:val="24"/>
                <w:szCs w:val="24"/>
              </w:rPr>
              <w:t>wskazaną</w:t>
            </w:r>
            <w:r w:rsidR="006F7D26" w:rsidRPr="0036059D">
              <w:rPr>
                <w:rFonts w:ascii="Arial" w:hAnsi="Arial" w:cs="Arial"/>
                <w:sz w:val="24"/>
                <w:szCs w:val="24"/>
              </w:rPr>
              <w:t xml:space="preserve"> li</w:t>
            </w:r>
            <w:r w:rsidR="00D978E0" w:rsidRPr="0036059D">
              <w:rPr>
                <w:rFonts w:ascii="Arial" w:hAnsi="Arial" w:cs="Arial"/>
                <w:sz w:val="24"/>
                <w:szCs w:val="24"/>
              </w:rPr>
              <w:t>stę</w:t>
            </w:r>
            <w:r w:rsidR="007A6535" w:rsidRPr="0036059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36059D" w:rsidRPr="0036059D">
              <w:rPr>
                <w:rFonts w:ascii="Arial" w:hAnsi="Arial" w:cs="Arial"/>
                <w:sz w:val="24"/>
                <w:szCs w:val="24"/>
              </w:rPr>
              <w:t xml:space="preserve"> oraz oświadczy</w:t>
            </w:r>
            <w:r w:rsidR="007A6535" w:rsidRPr="006B4BBC">
              <w:rPr>
                <w:rFonts w:ascii="Arial" w:hAnsi="Arial" w:cs="Arial"/>
                <w:sz w:val="24"/>
                <w:szCs w:val="24"/>
              </w:rPr>
              <w:t xml:space="preserve">, że nie udzieli grantu na </w:t>
            </w:r>
            <w:r w:rsidR="00107DCD">
              <w:rPr>
                <w:rFonts w:ascii="Arial" w:hAnsi="Arial" w:cs="Arial"/>
                <w:sz w:val="24"/>
                <w:szCs w:val="24"/>
              </w:rPr>
              <w:t>przedsięwzięcia</w:t>
            </w:r>
            <w:r w:rsidR="007A6535" w:rsidRPr="006B4BBC">
              <w:rPr>
                <w:rFonts w:ascii="Arial" w:hAnsi="Arial" w:cs="Arial"/>
                <w:sz w:val="24"/>
                <w:szCs w:val="24"/>
              </w:rPr>
              <w:t xml:space="preserve"> znajdujące się na tej liście</w:t>
            </w:r>
            <w:r w:rsidR="006B4B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24C3F4" w14:textId="378E486A" w:rsidR="006F7D26" w:rsidRPr="007A6535" w:rsidRDefault="007A6535" w:rsidP="007A6535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790D75">
              <w:rPr>
                <w:rFonts w:ascii="Arial" w:hAnsi="Arial" w:cs="Arial"/>
                <w:sz w:val="24"/>
                <w:szCs w:val="24"/>
              </w:rPr>
              <w:t>Kryterium jest wer</w:t>
            </w:r>
            <w:r>
              <w:rPr>
                <w:rFonts w:ascii="Arial" w:hAnsi="Arial" w:cs="Arial"/>
                <w:sz w:val="24"/>
                <w:szCs w:val="24"/>
              </w:rPr>
              <w:t xml:space="preserve">yfikowane w oparciu o wniosek o </w:t>
            </w:r>
            <w:r w:rsidRPr="00790D7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31" w:type="dxa"/>
          </w:tcPr>
          <w:p w14:paraId="26A910CD" w14:textId="77777777" w:rsidR="00DA4946" w:rsidRDefault="00DA4946" w:rsidP="00DA4946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790D75">
              <w:rPr>
                <w:rFonts w:ascii="Arial" w:hAnsi="Arial" w:cs="Arial"/>
                <w:sz w:val="24"/>
                <w:szCs w:val="24"/>
              </w:rPr>
              <w:t>TAK/NIE/NIE DOTYCZY (NIE oznacza odrzucenie wniosku)</w:t>
            </w:r>
          </w:p>
          <w:p w14:paraId="3EF659B2" w14:textId="687FC9C4" w:rsidR="00DA4946" w:rsidRDefault="00DA4946" w:rsidP="00DA4946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790D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 Kryterium uznaje się za spełnione, jeżeli odpowiedź będzie pozytywna (wartość logiczna: „TAK” lub „NIE DOTYCZY”).</w:t>
            </w:r>
          </w:p>
          <w:p w14:paraId="087E4514" w14:textId="0BDBD79C" w:rsidR="00DA4946" w:rsidRPr="00DA6938" w:rsidRDefault="00DA4946" w:rsidP="00DA494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90D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F331E" w:rsidRPr="00DA6938" w14:paraId="5A634D6A" w14:textId="77777777" w:rsidTr="000F331E">
        <w:tc>
          <w:tcPr>
            <w:tcW w:w="1097" w:type="dxa"/>
            <w:vAlign w:val="center"/>
          </w:tcPr>
          <w:p w14:paraId="5A9CF1B9" w14:textId="2CCBB47F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92" w:type="dxa"/>
            <w:vAlign w:val="center"/>
          </w:tcPr>
          <w:p w14:paraId="51F22331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Wpływ projektu na jednolite części wód </w:t>
            </w:r>
          </w:p>
        </w:tc>
        <w:tc>
          <w:tcPr>
            <w:tcW w:w="6806" w:type="dxa"/>
          </w:tcPr>
          <w:p w14:paraId="513CF899" w14:textId="7757597A" w:rsidR="000F331E" w:rsidRPr="00DA6938" w:rsidRDefault="000F331E" w:rsidP="000F331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kryterium sprawdzamy, czy wnioskodawca projektu grantowego zapewni, że </w:t>
            </w:r>
            <w:r w:rsidRPr="00FA2EFD">
              <w:rPr>
                <w:rFonts w:ascii="Arial" w:hAnsi="Arial" w:cs="Arial"/>
                <w:sz w:val="24"/>
                <w:szCs w:val="24"/>
              </w:rPr>
              <w:t>każd</w:t>
            </w:r>
            <w:r w:rsidRPr="008C702F">
              <w:rPr>
                <w:rFonts w:ascii="Arial" w:hAnsi="Arial" w:cs="Arial"/>
                <w:sz w:val="24"/>
                <w:szCs w:val="24"/>
              </w:rPr>
              <w:t>e</w:t>
            </w:r>
            <w:r w:rsidRPr="00FA2E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02F">
              <w:rPr>
                <w:rFonts w:ascii="Arial" w:hAnsi="Arial" w:cs="Arial"/>
                <w:sz w:val="24"/>
                <w:szCs w:val="24"/>
              </w:rPr>
              <w:t xml:space="preserve">przedsięwzięcie objęte grantem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nie spowoduje: </w:t>
            </w:r>
          </w:p>
          <w:p w14:paraId="2B19F1B5" w14:textId="77777777" w:rsidR="000F331E" w:rsidRPr="00DA6938" w:rsidRDefault="000F331E" w:rsidP="000F331E">
            <w:pPr>
              <w:numPr>
                <w:ilvl w:val="0"/>
                <w:numId w:val="10"/>
              </w:numPr>
              <w:spacing w:after="60"/>
              <w:ind w:left="436" w:hanging="436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nieosiągnięcia dobrego stanu lub potencjału jednolitych części wód,</w:t>
            </w:r>
          </w:p>
          <w:p w14:paraId="1D5A645A" w14:textId="77777777" w:rsidR="000F331E" w:rsidRPr="00DA6938" w:rsidRDefault="000F331E" w:rsidP="000F331E">
            <w:pPr>
              <w:numPr>
                <w:ilvl w:val="0"/>
                <w:numId w:val="10"/>
              </w:numPr>
              <w:spacing w:after="60"/>
              <w:ind w:left="436" w:hanging="436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pogorszenia stanu lub potencjału jednolitych części wód,</w:t>
            </w:r>
          </w:p>
          <w:p w14:paraId="2FC8A1FE" w14:textId="58F488EB" w:rsidR="000F331E" w:rsidRPr="00DA6938" w:rsidRDefault="000F331E" w:rsidP="000F331E">
            <w:pPr>
              <w:numPr>
                <w:ilvl w:val="0"/>
                <w:numId w:val="10"/>
              </w:numPr>
              <w:spacing w:after="240"/>
              <w:ind w:left="437" w:hanging="437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zastosowania art. 4 ust. 7 Ramowej Dyrektywy Wodnej  </w:t>
            </w:r>
            <w:r w:rsidRPr="00FA2EFD">
              <w:rPr>
                <w:rFonts w:ascii="Arial" w:hAnsi="Arial" w:cs="Arial"/>
                <w:sz w:val="24"/>
                <w:szCs w:val="24"/>
              </w:rPr>
              <w:t>(Dyrektyw</w:t>
            </w:r>
            <w:r w:rsidRPr="008C702F">
              <w:rPr>
                <w:rFonts w:ascii="Arial" w:hAnsi="Arial" w:cs="Arial"/>
                <w:sz w:val="24"/>
                <w:szCs w:val="24"/>
              </w:rPr>
              <w:t>a</w:t>
            </w:r>
            <w:r w:rsidRPr="00FA2E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Parlamentu Europejskiego i Rady 2000/60/WE z dnia 23 października 2000 r. ustanawiająca ramy wspólnotowego działania w dziedzinie polityki wodnej).</w:t>
            </w:r>
          </w:p>
          <w:p w14:paraId="4E256FE7" w14:textId="72458AC6" w:rsidR="000F331E" w:rsidRPr="00DA6938" w:rsidRDefault="000F331E" w:rsidP="000F331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załączniki.</w:t>
            </w:r>
          </w:p>
        </w:tc>
        <w:tc>
          <w:tcPr>
            <w:tcW w:w="3131" w:type="dxa"/>
          </w:tcPr>
          <w:p w14:paraId="0D42E12A" w14:textId="3712DB73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9C4BF7B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BF2A680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EA6E04" w14:textId="360B8306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2672780" w14:textId="27A0FC29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F331E" w:rsidRPr="00DA6938" w14:paraId="4E326E5C" w14:textId="77777777" w:rsidTr="000F331E">
        <w:tc>
          <w:tcPr>
            <w:tcW w:w="1097" w:type="dxa"/>
            <w:vAlign w:val="center"/>
          </w:tcPr>
          <w:p w14:paraId="2E9DB546" w14:textId="1DD829E1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392" w:type="dxa"/>
            <w:vAlign w:val="center"/>
          </w:tcPr>
          <w:p w14:paraId="73400921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Wpływ projektu na obszary Natura 2000</w:t>
            </w:r>
          </w:p>
        </w:tc>
        <w:tc>
          <w:tcPr>
            <w:tcW w:w="6806" w:type="dxa"/>
          </w:tcPr>
          <w:p w14:paraId="7AAB3ADC" w14:textId="31A2E98F" w:rsidR="000F331E" w:rsidRPr="00DA6938" w:rsidRDefault="000F331E" w:rsidP="000F331E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kryterium sprawdzamy, czy wnioskodawca projektu grantowego zapewni, że </w:t>
            </w:r>
            <w:r w:rsidRPr="00FA2EFD">
              <w:rPr>
                <w:rFonts w:ascii="Arial" w:hAnsi="Arial" w:cs="Arial"/>
                <w:sz w:val="24"/>
                <w:szCs w:val="24"/>
              </w:rPr>
              <w:t>każd</w:t>
            </w:r>
            <w:r w:rsidRPr="008C702F">
              <w:rPr>
                <w:rFonts w:ascii="Arial" w:hAnsi="Arial" w:cs="Arial"/>
                <w:sz w:val="24"/>
                <w:szCs w:val="24"/>
              </w:rPr>
              <w:t>e</w:t>
            </w:r>
            <w:r w:rsidRPr="00FA2E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02F">
              <w:rPr>
                <w:rFonts w:ascii="Arial" w:hAnsi="Arial" w:cs="Arial"/>
                <w:sz w:val="24"/>
                <w:szCs w:val="24"/>
              </w:rPr>
              <w:t xml:space="preserve">przedsięwzięcie objęte grantem </w:t>
            </w:r>
            <w:r w:rsidRPr="00DA6938">
              <w:rPr>
                <w:rFonts w:ascii="Arial" w:hAnsi="Arial" w:cs="Arial"/>
                <w:sz w:val="24"/>
                <w:szCs w:val="24"/>
              </w:rPr>
              <w:t>nie będzie miał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znaczącego negatywnego wpływu na cele ochrony obszarów objętych siecią Natura 2000, chyba że zachodzą przesłanki do zastosowania odstępstw zgodnie z art. 6 ust. 4 dyrektywy siedliskowej </w:t>
            </w:r>
            <w:r w:rsidRPr="00FA2EFD">
              <w:rPr>
                <w:rFonts w:ascii="Arial" w:hAnsi="Arial" w:cs="Arial"/>
                <w:sz w:val="24"/>
                <w:szCs w:val="24"/>
              </w:rPr>
              <w:t>(Dyrektyw</w:t>
            </w:r>
            <w:r w:rsidRPr="008C702F">
              <w:rPr>
                <w:rFonts w:ascii="Arial" w:hAnsi="Arial" w:cs="Arial"/>
                <w:sz w:val="24"/>
                <w:szCs w:val="24"/>
              </w:rPr>
              <w:t>a</w:t>
            </w:r>
            <w:r w:rsidRPr="00FA2E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Rady 92/43/EWG z dnia 21 maja 1992 r. w sprawie ochrony siedlisk przyrodniczych oraz dzikiej fauny i flory).</w:t>
            </w:r>
          </w:p>
          <w:p w14:paraId="4C0B5410" w14:textId="58690FD6" w:rsidR="000F331E" w:rsidRPr="00DA6938" w:rsidRDefault="000F331E" w:rsidP="000F331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załączniki.</w:t>
            </w:r>
          </w:p>
        </w:tc>
        <w:tc>
          <w:tcPr>
            <w:tcW w:w="3131" w:type="dxa"/>
          </w:tcPr>
          <w:p w14:paraId="69A4D15C" w14:textId="51E6E12C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7300B7AC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9327FC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71DAF9" w14:textId="72AE4435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7EA2FA3" w14:textId="77777777" w:rsidR="000F331E" w:rsidRPr="00DA6938" w:rsidRDefault="000F331E" w:rsidP="000F331E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F331E" w:rsidRPr="00DA6938" w14:paraId="2E85024F" w14:textId="77777777" w:rsidTr="000F331E">
        <w:tc>
          <w:tcPr>
            <w:tcW w:w="1097" w:type="dxa"/>
            <w:vAlign w:val="center"/>
          </w:tcPr>
          <w:p w14:paraId="7FC099B5" w14:textId="08CB69FE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392" w:type="dxa"/>
            <w:vAlign w:val="center"/>
          </w:tcPr>
          <w:p w14:paraId="1AD5B03D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6806" w:type="dxa"/>
          </w:tcPr>
          <w:p w14:paraId="7D17FF3A" w14:textId="51334280" w:rsidR="000F331E" w:rsidRPr="000D38C3" w:rsidRDefault="000F331E" w:rsidP="000F331E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0D38C3">
              <w:rPr>
                <w:rFonts w:ascii="Arial" w:hAnsi="Arial" w:cs="Arial"/>
                <w:sz w:val="24"/>
                <w:szCs w:val="24"/>
              </w:rPr>
              <w:t>W kryterium sprawdzamy, czy wnioskodawca projektu grantowego zapewni,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F350816" w14:textId="25418F3C" w:rsidR="000F331E" w:rsidRDefault="000F331E" w:rsidP="000F331E">
            <w:pPr>
              <w:pStyle w:val="Akapitzlist"/>
              <w:numPr>
                <w:ilvl w:val="0"/>
                <w:numId w:val="17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D0ADE">
              <w:rPr>
                <w:rFonts w:ascii="Arial" w:hAnsi="Arial" w:cs="Arial"/>
                <w:sz w:val="24"/>
                <w:szCs w:val="24"/>
              </w:rPr>
              <w:t>wartość grantu</w:t>
            </w:r>
            <w:r>
              <w:rPr>
                <w:rFonts w:ascii="Arial" w:hAnsi="Arial" w:cs="Arial"/>
                <w:sz w:val="24"/>
                <w:szCs w:val="24"/>
              </w:rPr>
              <w:t>/ów</w:t>
            </w:r>
            <w:r w:rsidRPr="00DD0ADE">
              <w:rPr>
                <w:rFonts w:ascii="Arial" w:hAnsi="Arial" w:cs="Arial"/>
                <w:sz w:val="24"/>
                <w:szCs w:val="24"/>
              </w:rPr>
              <w:t xml:space="preserve"> przekazywanego</w:t>
            </w:r>
            <w:r>
              <w:rPr>
                <w:rFonts w:ascii="Arial" w:hAnsi="Arial" w:cs="Arial"/>
                <w:sz w:val="24"/>
                <w:szCs w:val="24"/>
              </w:rPr>
              <w:t xml:space="preserve">/ych </w:t>
            </w:r>
            <w:r w:rsidRPr="00DD0ADE">
              <w:rPr>
                <w:rFonts w:ascii="Arial" w:hAnsi="Arial" w:cs="Arial"/>
                <w:sz w:val="24"/>
                <w:szCs w:val="24"/>
              </w:rPr>
              <w:t>grantobiorcy w ramach projektu grantowego nie przekroczy równowartości 200 tys. euro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C163B52" w14:textId="103AEA94" w:rsidR="000F331E" w:rsidRPr="00907C01" w:rsidRDefault="000F331E" w:rsidP="000F331E">
            <w:pPr>
              <w:pStyle w:val="Akapitzlist"/>
              <w:numPr>
                <w:ilvl w:val="0"/>
                <w:numId w:val="17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D0ADE">
              <w:rPr>
                <w:rFonts w:ascii="Arial" w:hAnsi="Arial" w:cs="Arial"/>
                <w:sz w:val="24"/>
                <w:szCs w:val="24"/>
              </w:rPr>
              <w:t>każdy grantobiorca będzie wnosił do przedsięwzięcia objętego grantem udział finansowy (wkład własny grantobiorcy</w:t>
            </w:r>
            <w:r w:rsidRPr="00E632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0D38C3">
              <w:rPr>
                <w:rFonts w:ascii="Arial" w:hAnsi="Arial" w:cs="Arial"/>
                <w:sz w:val="24"/>
                <w:szCs w:val="24"/>
              </w:rPr>
              <w:t>) na poziomie ustalonym przez wnioskodawcę projektu grantowego (gran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0D38C3">
              <w:rPr>
                <w:rFonts w:ascii="Arial" w:hAnsi="Arial" w:cs="Arial"/>
                <w:sz w:val="24"/>
                <w:szCs w:val="24"/>
              </w:rPr>
              <w:t>odawcę).</w:t>
            </w:r>
          </w:p>
          <w:p w14:paraId="23E06F9D" w14:textId="7CCF1A04" w:rsidR="000F331E" w:rsidRPr="000D38C3" w:rsidRDefault="000F331E" w:rsidP="000F331E">
            <w:pPr>
              <w:spacing w:before="120" w:after="240"/>
              <w:rPr>
                <w:rFonts w:ascii="Arial" w:hAnsi="Arial" w:cs="Arial"/>
                <w:sz w:val="24"/>
                <w:szCs w:val="24"/>
              </w:rPr>
            </w:pPr>
            <w:r w:rsidRPr="00825786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31" w:type="dxa"/>
          </w:tcPr>
          <w:p w14:paraId="74269D78" w14:textId="072A83AF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873F0B8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E67A83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F6F238" w14:textId="227BACF4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765268E" w14:textId="1152ACAC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F331E" w:rsidRPr="00DA6938" w14:paraId="3F789F38" w14:textId="77777777" w:rsidTr="000F331E">
        <w:trPr>
          <w:trHeight w:val="416"/>
        </w:trPr>
        <w:tc>
          <w:tcPr>
            <w:tcW w:w="1097" w:type="dxa"/>
            <w:vAlign w:val="center"/>
          </w:tcPr>
          <w:p w14:paraId="3FB659AE" w14:textId="7EADF329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392" w:type="dxa"/>
            <w:vAlign w:val="center"/>
          </w:tcPr>
          <w:p w14:paraId="519B3EE7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Działania o charakterze ekosystemowym</w:t>
            </w:r>
          </w:p>
        </w:tc>
        <w:tc>
          <w:tcPr>
            <w:tcW w:w="6806" w:type="dxa"/>
          </w:tcPr>
          <w:p w14:paraId="4BC903D3" w14:textId="15B2E117" w:rsidR="000F331E" w:rsidRPr="00DA6938" w:rsidRDefault="000F331E" w:rsidP="000F331E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kryterium sprawdzamy, czy wnioskodawca projektu grantowego zapewni, że premiowane będą </w:t>
            </w:r>
            <w:r>
              <w:rPr>
                <w:rFonts w:ascii="Arial" w:hAnsi="Arial" w:cs="Arial"/>
                <w:sz w:val="24"/>
                <w:szCs w:val="24"/>
              </w:rPr>
              <w:t>przedsięwzięcia objęte grantem</w:t>
            </w:r>
            <w:r w:rsidRPr="00DA6938">
              <w:rPr>
                <w:rFonts w:ascii="Arial" w:hAnsi="Arial" w:cs="Arial"/>
                <w:sz w:val="24"/>
                <w:szCs w:val="24"/>
              </w:rPr>
              <w:t>, które w pierwszej kolejności przewidują działania o charakterze ekosystemowym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tj. wykorzystującym naturalne mechanizmy ekosystemowe oraz uwzględniającym wzajemnie powiązane procesy naturalne i zachowanie środowiska naturalnego w możliwie stabilnym stanie.</w:t>
            </w:r>
          </w:p>
          <w:p w14:paraId="3C018557" w14:textId="2429A86F" w:rsidR="000F331E" w:rsidRPr="00DA6938" w:rsidRDefault="000F331E" w:rsidP="000F331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załączniki.</w:t>
            </w:r>
          </w:p>
        </w:tc>
        <w:tc>
          <w:tcPr>
            <w:tcW w:w="3131" w:type="dxa"/>
          </w:tcPr>
          <w:p w14:paraId="216520F7" w14:textId="0A71FB90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FAE6CB6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8D58D0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94DD1B" w14:textId="7DA6BE51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A3146DF" w14:textId="00E013AE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F331E" w:rsidRPr="00DA6938" w14:paraId="3A3BEF93" w14:textId="77777777" w:rsidTr="000F331E">
        <w:tc>
          <w:tcPr>
            <w:tcW w:w="1097" w:type="dxa"/>
            <w:vAlign w:val="center"/>
          </w:tcPr>
          <w:p w14:paraId="118108C1" w14:textId="2BB5A0A8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392" w:type="dxa"/>
            <w:vAlign w:val="center"/>
          </w:tcPr>
          <w:p w14:paraId="1E398CB0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Wpływ projektu na poziom wód</w:t>
            </w:r>
          </w:p>
        </w:tc>
        <w:tc>
          <w:tcPr>
            <w:tcW w:w="6806" w:type="dxa"/>
          </w:tcPr>
          <w:p w14:paraId="17E92119" w14:textId="78B18A7F" w:rsidR="00107DCD" w:rsidRDefault="000F331E" w:rsidP="000F331E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kryterium sprawdzamy,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="0044032C">
              <w:rPr>
                <w:rFonts w:ascii="Arial" w:hAnsi="Arial" w:cs="Arial"/>
                <w:sz w:val="24"/>
                <w:szCs w:val="24"/>
              </w:rPr>
              <w:t xml:space="preserve"> nie przyczyni się do spadku poziomu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wód gruntowych lub powierzchniowych.</w:t>
            </w:r>
          </w:p>
          <w:p w14:paraId="20D6F4BC" w14:textId="5788BF98" w:rsidR="000F331E" w:rsidRPr="00DA6938" w:rsidRDefault="00107DCD" w:rsidP="00656F70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6B4BBC">
              <w:rPr>
                <w:rFonts w:ascii="Arial" w:hAnsi="Arial" w:cs="Arial"/>
                <w:sz w:val="24"/>
                <w:szCs w:val="24"/>
              </w:rPr>
              <w:t xml:space="preserve">W celu spełnienia kryterium Wnioskodawca oświadczy, że </w:t>
            </w:r>
            <w:r>
              <w:rPr>
                <w:rFonts w:ascii="Arial" w:hAnsi="Arial" w:cs="Arial"/>
                <w:sz w:val="24"/>
                <w:szCs w:val="24"/>
              </w:rPr>
              <w:t>projekt grantowy nie przyczyni się do spadku poziomu wód gruntowych lub powierzchniowych</w:t>
            </w:r>
            <w:r w:rsidR="00656F70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656F70" w:rsidRPr="009D0B53">
              <w:rPr>
                <w:rFonts w:ascii="Arial" w:hAnsi="Arial" w:cs="Arial"/>
                <w:sz w:val="24"/>
                <w:szCs w:val="24"/>
              </w:rPr>
              <w:t xml:space="preserve"> że </w:t>
            </w:r>
            <w:r w:rsidR="00656F70">
              <w:rPr>
                <w:rFonts w:ascii="Arial" w:hAnsi="Arial" w:cs="Arial"/>
                <w:sz w:val="24"/>
                <w:szCs w:val="24"/>
              </w:rPr>
              <w:t>warunek ten</w:t>
            </w:r>
            <w:r w:rsidR="00656F70" w:rsidRPr="009D0B53">
              <w:rPr>
                <w:rFonts w:ascii="Arial" w:hAnsi="Arial" w:cs="Arial"/>
                <w:sz w:val="24"/>
                <w:szCs w:val="24"/>
              </w:rPr>
              <w:t xml:space="preserve"> zostan</w:t>
            </w:r>
            <w:r w:rsidR="00656F70">
              <w:rPr>
                <w:rFonts w:ascii="Arial" w:hAnsi="Arial" w:cs="Arial"/>
                <w:sz w:val="24"/>
                <w:szCs w:val="24"/>
              </w:rPr>
              <w:t>ie</w:t>
            </w:r>
            <w:r w:rsidR="00656F70" w:rsidRPr="009D0B53">
              <w:rPr>
                <w:rFonts w:ascii="Arial" w:hAnsi="Arial" w:cs="Arial"/>
                <w:sz w:val="24"/>
                <w:szCs w:val="24"/>
              </w:rPr>
              <w:t xml:space="preserve"> spełnion</w:t>
            </w:r>
            <w:r w:rsidR="00656F70">
              <w:rPr>
                <w:rFonts w:ascii="Arial" w:hAnsi="Arial" w:cs="Arial"/>
                <w:sz w:val="24"/>
                <w:szCs w:val="24"/>
              </w:rPr>
              <w:t>y</w:t>
            </w:r>
            <w:r w:rsidR="00656F70" w:rsidRPr="009D0B53">
              <w:rPr>
                <w:rFonts w:ascii="Arial" w:hAnsi="Arial" w:cs="Arial"/>
                <w:sz w:val="24"/>
                <w:szCs w:val="24"/>
              </w:rPr>
              <w:t xml:space="preserve"> także </w:t>
            </w:r>
            <w:r w:rsidR="00656F70">
              <w:rPr>
                <w:rFonts w:ascii="Arial" w:hAnsi="Arial" w:cs="Arial"/>
                <w:sz w:val="24"/>
                <w:szCs w:val="24"/>
              </w:rPr>
              <w:t>w przedsięwzięciach objętych grantami</w:t>
            </w:r>
            <w:r w:rsidR="00656F70" w:rsidRPr="009D0B5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F52757" w14:textId="36594BE5" w:rsidR="000F331E" w:rsidRPr="00DA6938" w:rsidRDefault="000F331E" w:rsidP="000F331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załączniki.</w:t>
            </w:r>
          </w:p>
        </w:tc>
        <w:tc>
          <w:tcPr>
            <w:tcW w:w="3131" w:type="dxa"/>
          </w:tcPr>
          <w:p w14:paraId="1BF2F712" w14:textId="21CB1291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2FD256F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92007E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29D491" w14:textId="2F5F9D34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2D681BC" w14:textId="1AB307D9" w:rsidR="000F331E" w:rsidRPr="00907C01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862B1EC" w14:textId="77777777" w:rsidR="009F6237" w:rsidRPr="00DA6938" w:rsidRDefault="009F6237" w:rsidP="00FA39D8">
      <w:pPr>
        <w:tabs>
          <w:tab w:val="left" w:pos="11199"/>
        </w:tabs>
        <w:rPr>
          <w:rFonts w:ascii="Arial" w:hAnsi="Arial" w:cs="Arial"/>
          <w:sz w:val="24"/>
          <w:szCs w:val="24"/>
        </w:rPr>
      </w:pPr>
    </w:p>
    <w:sectPr w:rsidR="009F6237" w:rsidRPr="00DA6938" w:rsidSect="00AE2E86">
      <w:footerReference w:type="default" r:id="rId8"/>
      <w:headerReference w:type="first" r:id="rId9"/>
      <w:footerReference w:type="first" r:id="rId10"/>
      <w:pgSz w:w="16838" w:h="11906" w:orient="landscape"/>
      <w:pgMar w:top="567" w:right="1245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81014" w14:textId="77777777" w:rsidR="00B56DA1" w:rsidRDefault="00B56DA1" w:rsidP="00D15E00">
      <w:pPr>
        <w:spacing w:after="0" w:line="240" w:lineRule="auto"/>
      </w:pPr>
      <w:r>
        <w:separator/>
      </w:r>
    </w:p>
  </w:endnote>
  <w:endnote w:type="continuationSeparator" w:id="0">
    <w:p w14:paraId="542C0F8F" w14:textId="77777777" w:rsidR="00B56DA1" w:rsidRDefault="00B56DA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82193" w14:textId="2C0B8EC3" w:rsidR="004D4280" w:rsidRDefault="004D4280" w:rsidP="00FC46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130FE" w:rsidRPr="003130FE">
      <w:rPr>
        <w:noProof/>
        <w:lang w:val="pl-PL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5062C" w14:textId="77777777" w:rsidR="004D4280" w:rsidRDefault="004D4280" w:rsidP="008F74A3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377792D1" wp14:editId="3D1F6880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A8AE5" w14:textId="77777777" w:rsidR="00B56DA1" w:rsidRDefault="00B56DA1" w:rsidP="00D15E00">
      <w:pPr>
        <w:spacing w:after="0" w:line="240" w:lineRule="auto"/>
      </w:pPr>
      <w:r>
        <w:separator/>
      </w:r>
    </w:p>
  </w:footnote>
  <w:footnote w:type="continuationSeparator" w:id="0">
    <w:p w14:paraId="42C642E6" w14:textId="77777777" w:rsidR="00B56DA1" w:rsidRDefault="00B56DA1" w:rsidP="00D15E00">
      <w:pPr>
        <w:spacing w:after="0" w:line="240" w:lineRule="auto"/>
      </w:pPr>
      <w:r>
        <w:continuationSeparator/>
      </w:r>
    </w:p>
  </w:footnote>
  <w:footnote w:id="1">
    <w:p w14:paraId="49353E08" w14:textId="1FC1B041" w:rsidR="004D4280" w:rsidRPr="009D0B53" w:rsidRDefault="004D4280">
      <w:pPr>
        <w:pStyle w:val="Tekstprzypisudolnego"/>
      </w:pPr>
      <w:r w:rsidRPr="00D877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772E">
        <w:rPr>
          <w:rFonts w:ascii="Arial" w:hAnsi="Arial" w:cs="Arial"/>
          <w:sz w:val="24"/>
          <w:szCs w:val="24"/>
        </w:rPr>
        <w:t xml:space="preserve"> </w:t>
      </w:r>
      <w:r w:rsidRPr="00D8772E">
        <w:rPr>
          <w:rFonts w:ascii="Arial" w:hAnsi="Arial" w:cs="Arial"/>
          <w:bCs/>
          <w:sz w:val="24"/>
          <w:szCs w:val="24"/>
        </w:rPr>
        <w:t>Wykluczenia</w:t>
      </w:r>
      <w:r w:rsidRPr="00384712">
        <w:rPr>
          <w:rFonts w:ascii="Arial" w:hAnsi="Arial" w:cs="Arial"/>
          <w:bCs/>
          <w:sz w:val="24"/>
          <w:szCs w:val="24"/>
        </w:rPr>
        <w:t xml:space="preserve"> podmiotowe</w:t>
      </w:r>
      <w:r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384712">
        <w:rPr>
          <w:rFonts w:ascii="Arial" w:hAnsi="Arial" w:cs="Arial"/>
          <w:bCs/>
          <w:sz w:val="24"/>
          <w:szCs w:val="24"/>
        </w:rPr>
        <w:t xml:space="preserve"> (dotyczące wnioskodawcy) weryfikowane będą przed podpisaniem umowy</w:t>
      </w:r>
      <w:r>
        <w:rPr>
          <w:rFonts w:ascii="Arial" w:hAnsi="Arial" w:cs="Arial"/>
          <w:bCs/>
          <w:sz w:val="24"/>
          <w:szCs w:val="24"/>
        </w:rPr>
        <w:t xml:space="preserve"> o dofinansowanie projektu grantowego</w:t>
      </w:r>
      <w:r w:rsidRPr="00384712">
        <w:rPr>
          <w:rFonts w:ascii="Arial" w:hAnsi="Arial" w:cs="Arial"/>
          <w:bCs/>
          <w:sz w:val="24"/>
          <w:szCs w:val="24"/>
        </w:rPr>
        <w:t>.</w:t>
      </w:r>
    </w:p>
  </w:footnote>
  <w:footnote w:id="2">
    <w:p w14:paraId="1A99960C" w14:textId="77777777" w:rsidR="004D4280" w:rsidRPr="00694215" w:rsidRDefault="004D4280" w:rsidP="004565AD">
      <w:pPr>
        <w:pStyle w:val="Tekstprzypisudolnego"/>
        <w:spacing w:line="276" w:lineRule="auto"/>
      </w:pPr>
      <w:r w:rsidRPr="00FB5F0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B5F0C">
        <w:rPr>
          <w:rFonts w:ascii="Arial" w:hAnsi="Arial" w:cs="Arial"/>
          <w:sz w:val="24"/>
          <w:szCs w:val="24"/>
        </w:rPr>
        <w:t xml:space="preserve"> </w:t>
      </w:r>
      <w:bookmarkStart w:id="1" w:name="_Hlk173399799"/>
      <w:r w:rsidRPr="00FB5F0C">
        <w:rPr>
          <w:rFonts w:ascii="Arial" w:hAnsi="Arial" w:cs="Arial"/>
          <w:sz w:val="24"/>
          <w:szCs w:val="24"/>
          <w:lang w:val="pl-PL" w:eastAsia="en-US"/>
        </w:rPr>
        <w:t>W każdym</w:t>
      </w:r>
      <w:r w:rsidRPr="006A643F">
        <w:rPr>
          <w:rFonts w:ascii="Arial" w:hAnsi="Arial" w:cs="Arial"/>
          <w:sz w:val="24"/>
          <w:szCs w:val="24"/>
          <w:lang w:val="pl-PL" w:eastAsia="en-US"/>
        </w:rPr>
        <w:t xml:space="preserve"> kryterium przez „wnioskodawcę</w:t>
      </w:r>
      <w:r>
        <w:rPr>
          <w:rFonts w:ascii="Arial" w:hAnsi="Arial" w:cs="Arial"/>
          <w:sz w:val="24"/>
          <w:szCs w:val="24"/>
          <w:lang w:val="pl-PL" w:eastAsia="en-US"/>
        </w:rPr>
        <w:t xml:space="preserve"> projektu grantowego</w:t>
      </w:r>
      <w:r w:rsidRPr="006A643F">
        <w:rPr>
          <w:rFonts w:ascii="Arial" w:hAnsi="Arial" w:cs="Arial"/>
          <w:sz w:val="24"/>
          <w:szCs w:val="24"/>
          <w:lang w:val="pl-PL" w:eastAsia="en-US"/>
        </w:rPr>
        <w:t>” rozumiemy też partnera/partnerów, chyba że kryterium stanowi inaczej.</w:t>
      </w:r>
      <w:bookmarkEnd w:id="1"/>
    </w:p>
  </w:footnote>
  <w:footnote w:id="3">
    <w:p w14:paraId="6D3B38C9" w14:textId="2F79229C" w:rsidR="004D4280" w:rsidRPr="0048678B" w:rsidRDefault="004D4280">
      <w:pPr>
        <w:pStyle w:val="Tekstprzypisudolnego"/>
      </w:pPr>
      <w:r w:rsidRPr="004867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8678B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Rozporządzenie Parlamentu Europejskiego i Rady (UE</w:t>
      </w:r>
      <w:r w:rsidRPr="0048678B">
        <w:rPr>
          <w:rFonts w:ascii="Arial" w:hAnsi="Arial" w:cs="Arial"/>
          <w:sz w:val="24"/>
          <w:szCs w:val="24"/>
        </w:rPr>
        <w:t xml:space="preserve">) </w:t>
      </w:r>
      <w:r w:rsidRPr="0048678B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 xml:space="preserve">, Funduszu Spójności, Funduszu na rzecz Sprawiedliwej Transformacji i Europejskiego Funduszu Morskiego, Rybackiego i Akwakultury, a także przepisy finansowe na potrzeby tych funduszy oraz na potrzeby Funduszu Azylu, Migracji i Integracji, Funduszu Bezpieczeństwa </w:t>
      </w:r>
      <w:r w:rsidRPr="0048678B">
        <w:rPr>
          <w:rFonts w:ascii="Arial" w:hAnsi="Arial" w:cs="Arial"/>
          <w:sz w:val="24"/>
          <w:szCs w:val="24"/>
        </w:rPr>
        <w:t>Wewnętrznego i Instrumentu Wsparcia Finansowego na rzecz Zarządzania Granicami i Polityki Wizowej</w:t>
      </w:r>
      <w:r w:rsidRPr="0048678B">
        <w:rPr>
          <w:rFonts w:ascii="Arial" w:hAnsi="Arial" w:cs="Arial"/>
          <w:sz w:val="24"/>
          <w:szCs w:val="24"/>
          <w:lang w:val="pl-PL"/>
        </w:rPr>
        <w:t xml:space="preserve"> </w:t>
      </w:r>
      <w:r w:rsidRPr="0048678B">
        <w:rPr>
          <w:rFonts w:ascii="Arial" w:hAnsi="Arial" w:cs="Arial"/>
          <w:sz w:val="24"/>
          <w:szCs w:val="24"/>
        </w:rPr>
        <w:t>(Dz. Urz. UE L</w:t>
      </w:r>
      <w:r w:rsidRPr="0048678B">
        <w:rPr>
          <w:rFonts w:ascii="Arial" w:hAnsi="Arial" w:cs="Arial"/>
          <w:sz w:val="24"/>
          <w:szCs w:val="24"/>
          <w:lang w:val="pl-PL"/>
        </w:rPr>
        <w:t xml:space="preserve"> 231</w:t>
      </w:r>
      <w:r w:rsidRPr="0048678B">
        <w:rPr>
          <w:rFonts w:ascii="Arial" w:hAnsi="Arial" w:cs="Arial"/>
          <w:sz w:val="24"/>
          <w:szCs w:val="24"/>
        </w:rPr>
        <w:t xml:space="preserve"> z </w:t>
      </w:r>
      <w:r w:rsidRPr="0048678B">
        <w:rPr>
          <w:rFonts w:ascii="Arial" w:hAnsi="Arial" w:cs="Arial"/>
          <w:sz w:val="24"/>
          <w:szCs w:val="24"/>
          <w:lang w:val="pl-PL"/>
        </w:rPr>
        <w:t>3</w:t>
      </w:r>
      <w:r w:rsidRPr="0048678B">
        <w:rPr>
          <w:rFonts w:ascii="Arial" w:hAnsi="Arial" w:cs="Arial"/>
          <w:sz w:val="24"/>
          <w:szCs w:val="24"/>
        </w:rPr>
        <w:t>0.</w:t>
      </w:r>
      <w:r w:rsidRPr="0048678B">
        <w:rPr>
          <w:rFonts w:ascii="Arial" w:hAnsi="Arial" w:cs="Arial"/>
          <w:sz w:val="24"/>
          <w:szCs w:val="24"/>
          <w:lang w:val="pl-PL"/>
        </w:rPr>
        <w:t>06</w:t>
      </w:r>
      <w:r w:rsidRPr="0048678B">
        <w:rPr>
          <w:rFonts w:ascii="Arial" w:hAnsi="Arial" w:cs="Arial"/>
          <w:sz w:val="24"/>
          <w:szCs w:val="24"/>
        </w:rPr>
        <w:t>.20</w:t>
      </w:r>
      <w:r w:rsidRPr="0048678B">
        <w:rPr>
          <w:rFonts w:ascii="Arial" w:hAnsi="Arial" w:cs="Arial"/>
          <w:sz w:val="24"/>
          <w:szCs w:val="24"/>
          <w:lang w:val="pl-PL"/>
        </w:rPr>
        <w:t>2</w:t>
      </w:r>
      <w:r w:rsidRPr="0048678B">
        <w:rPr>
          <w:rFonts w:ascii="Arial" w:hAnsi="Arial" w:cs="Arial"/>
          <w:sz w:val="24"/>
          <w:szCs w:val="24"/>
        </w:rPr>
        <w:t>1 r., str. 159 z późn. zm.)</w:t>
      </w:r>
      <w:r w:rsidRPr="00384712">
        <w:rPr>
          <w:rFonts w:ascii="Arial" w:hAnsi="Arial" w:cs="Arial"/>
          <w:sz w:val="24"/>
          <w:szCs w:val="24"/>
        </w:rPr>
        <w:t xml:space="preserve">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36726386" w14:textId="77777777" w:rsidR="004D4280" w:rsidRPr="00E779DB" w:rsidRDefault="004D4280" w:rsidP="004565A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79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79DB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5D60E8E4" w14:textId="77777777" w:rsidR="004D4280" w:rsidRPr="00FA0E2C" w:rsidRDefault="004D4280" w:rsidP="004565A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FA0E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A0E2C">
        <w:rPr>
          <w:rFonts w:ascii="Arial" w:hAnsi="Arial" w:cs="Arial"/>
          <w:sz w:val="24"/>
          <w:szCs w:val="24"/>
        </w:rPr>
        <w:t xml:space="preserve"> Realizacja zbiorników retencyjnych (w tym oczek wodnych) powinna służyć podniesieniu wód powierzchniowych lub gruntowych. Nie będą wspierane zbiorniki retencyjne służące czerpaniu z nich wody do nawodnień do celów rolniczych.</w:t>
      </w:r>
    </w:p>
  </w:footnote>
  <w:footnote w:id="6">
    <w:p w14:paraId="53146B6C" w14:textId="3930B794" w:rsidR="004D4280" w:rsidRPr="00D92576" w:rsidRDefault="004D4280">
      <w:pPr>
        <w:pStyle w:val="Tekstprzypisudolnego"/>
      </w:pPr>
      <w:r w:rsidRPr="00D925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2576">
        <w:rPr>
          <w:rFonts w:ascii="Arial" w:hAnsi="Arial" w:cs="Arial"/>
          <w:sz w:val="24"/>
          <w:szCs w:val="24"/>
        </w:rPr>
        <w:t xml:space="preserve"> </w:t>
      </w:r>
      <w:r w:rsidRPr="00D92576">
        <w:rPr>
          <w:rFonts w:ascii="Arial" w:hAnsi="Arial" w:cs="Arial"/>
          <w:sz w:val="24"/>
          <w:szCs w:val="24"/>
          <w:lang w:val="pl-PL" w:eastAsia="en-US"/>
        </w:rPr>
        <w:t>Wkład</w:t>
      </w:r>
      <w:r w:rsidRPr="005C7C31">
        <w:rPr>
          <w:rFonts w:ascii="Arial" w:hAnsi="Arial" w:cs="Arial"/>
          <w:sz w:val="24"/>
          <w:szCs w:val="24"/>
          <w:lang w:val="pl-PL" w:eastAsia="en-US"/>
        </w:rPr>
        <w:t xml:space="preserve"> własny </w:t>
      </w:r>
      <w:r>
        <w:rPr>
          <w:rFonts w:ascii="Arial" w:hAnsi="Arial" w:cs="Arial"/>
          <w:sz w:val="24"/>
          <w:szCs w:val="24"/>
          <w:lang w:val="pl-PL" w:eastAsia="en-US"/>
        </w:rPr>
        <w:t xml:space="preserve">pochodzący ze środków </w:t>
      </w:r>
      <w:r w:rsidRPr="005C7C31">
        <w:rPr>
          <w:rFonts w:ascii="Arial" w:hAnsi="Arial" w:cs="Arial"/>
          <w:sz w:val="24"/>
          <w:szCs w:val="24"/>
          <w:lang w:val="pl-PL" w:eastAsia="en-US"/>
        </w:rPr>
        <w:t xml:space="preserve">grantobiorcy </w:t>
      </w:r>
      <w:r>
        <w:rPr>
          <w:rFonts w:ascii="Arial" w:hAnsi="Arial" w:cs="Arial"/>
          <w:sz w:val="24"/>
          <w:szCs w:val="24"/>
          <w:lang w:val="pl-PL" w:eastAsia="en-US"/>
        </w:rPr>
        <w:t>stanowi wydatek niekwalifikowalny i nie może być uwzględniany w ramach wkładu własnego wnioskodawcy.</w:t>
      </w:r>
    </w:p>
  </w:footnote>
  <w:footnote w:id="7">
    <w:p w14:paraId="69F79061" w14:textId="446DC98F" w:rsidR="004D4280" w:rsidRPr="00362444" w:rsidRDefault="004D4280" w:rsidP="004565A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36244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244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</w:t>
      </w:r>
      <w:r w:rsidRPr="00A301B4">
        <w:rPr>
          <w:rFonts w:ascii="Arial" w:hAnsi="Arial" w:cs="Arial"/>
          <w:sz w:val="24"/>
          <w:szCs w:val="24"/>
        </w:rPr>
        <w:t>dnia 19 lipca 2016</w:t>
      </w:r>
      <w:r w:rsidRPr="00362444">
        <w:rPr>
          <w:rFonts w:ascii="Arial" w:hAnsi="Arial" w:cs="Arial"/>
          <w:sz w:val="24"/>
          <w:szCs w:val="24"/>
        </w:rPr>
        <w:t xml:space="preserve"> r., str. 1) – dokument dostępny jest pod adresem: </w:t>
      </w:r>
      <w:hyperlink r:id="rId1" w:tgtFrame="_blank" w:history="1">
        <w:r w:rsidRPr="0036244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8">
    <w:p w14:paraId="596AB852" w14:textId="77777777" w:rsidR="004D4280" w:rsidRPr="00040F18" w:rsidRDefault="004D4280" w:rsidP="004565A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40F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40F18">
        <w:rPr>
          <w:rFonts w:ascii="Arial" w:hAnsi="Arial" w:cs="Arial"/>
          <w:sz w:val="24"/>
          <w:szCs w:val="24"/>
        </w:rPr>
        <w:t xml:space="preserve"> </w:t>
      </w:r>
      <w:r w:rsidRPr="00040F18">
        <w:rPr>
          <w:rFonts w:ascii="Arial" w:hAnsi="Arial" w:cs="Arial"/>
          <w:sz w:val="24"/>
          <w:szCs w:val="24"/>
          <w:lang w:val="pl-PL"/>
        </w:rPr>
        <w:t xml:space="preserve">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040F18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040F18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6E2E0EE2" w14:textId="77777777" w:rsidR="004D4280" w:rsidRPr="00384712" w:rsidRDefault="004D4280" w:rsidP="004565A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5C3AC242" w14:textId="1BD0D86D" w:rsidR="004D4280" w:rsidRPr="00DA4946" w:rsidRDefault="004D4280">
      <w:pPr>
        <w:pStyle w:val="Tekstprzypisudolnego"/>
        <w:rPr>
          <w:rFonts w:ascii="Arial" w:hAnsi="Arial" w:cs="Arial"/>
          <w:sz w:val="24"/>
          <w:szCs w:val="24"/>
        </w:rPr>
      </w:pPr>
      <w:r w:rsidRPr="00DA494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A4946">
        <w:rPr>
          <w:rFonts w:ascii="Arial" w:hAnsi="Arial" w:cs="Arial"/>
          <w:sz w:val="24"/>
          <w:szCs w:val="24"/>
        </w:rPr>
        <w:t xml:space="preserve"> Lista </w:t>
      </w:r>
      <w:r>
        <w:rPr>
          <w:rFonts w:ascii="Arial" w:hAnsi="Arial" w:cs="Arial"/>
          <w:sz w:val="24"/>
          <w:szCs w:val="24"/>
        </w:rPr>
        <w:t>,,</w:t>
      </w:r>
      <w:r w:rsidRPr="00DA4946">
        <w:rPr>
          <w:rFonts w:ascii="Arial" w:hAnsi="Arial" w:cs="Arial"/>
          <w:sz w:val="24"/>
          <w:szCs w:val="24"/>
        </w:rPr>
        <w:t xml:space="preserve">Wykaz projektów zidentyfikowanych </w:t>
      </w:r>
      <w:r w:rsidR="007D388D">
        <w:rPr>
          <w:rFonts w:ascii="Arial" w:hAnsi="Arial" w:cs="Arial"/>
          <w:sz w:val="24"/>
          <w:szCs w:val="24"/>
        </w:rPr>
        <w:t>dla</w:t>
      </w:r>
      <w:r w:rsidRPr="00DA4946">
        <w:rPr>
          <w:rFonts w:ascii="Arial" w:hAnsi="Arial" w:cs="Arial"/>
          <w:sz w:val="24"/>
          <w:szCs w:val="24"/>
        </w:rPr>
        <w:t xml:space="preserve"> programu Fundusze Europejskie na Infrastrukturę, Klimat, Środowisko</w:t>
      </w:r>
      <w:r>
        <w:rPr>
          <w:rFonts w:ascii="Arial" w:hAnsi="Arial" w:cs="Arial"/>
          <w:sz w:val="24"/>
          <w:szCs w:val="24"/>
        </w:rPr>
        <w:t>” publikowana jest na stronie internetowej www.feniks.gov.pl.</w:t>
      </w:r>
    </w:p>
  </w:footnote>
  <w:footnote w:id="11">
    <w:p w14:paraId="2481A79D" w14:textId="096C53A0" w:rsidR="004D4280" w:rsidRPr="007034AC" w:rsidRDefault="004D4280">
      <w:pPr>
        <w:pStyle w:val="Tekstprzypisudolnego"/>
        <w:rPr>
          <w:rFonts w:ascii="Arial" w:hAnsi="Arial" w:cs="Arial"/>
          <w:sz w:val="24"/>
          <w:szCs w:val="24"/>
        </w:rPr>
      </w:pPr>
      <w:r w:rsidRPr="007034A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34AC">
        <w:rPr>
          <w:rFonts w:ascii="Arial" w:hAnsi="Arial" w:cs="Arial"/>
          <w:sz w:val="24"/>
          <w:szCs w:val="24"/>
        </w:rPr>
        <w:t xml:space="preserve"> </w:t>
      </w:r>
      <w:r w:rsidRPr="006B4BBC">
        <w:rPr>
          <w:rFonts w:ascii="Arial" w:hAnsi="Arial" w:cs="Arial"/>
          <w:sz w:val="24"/>
          <w:szCs w:val="24"/>
        </w:rPr>
        <w:t>Jeśli planowany grant ma dotyczyć pr</w:t>
      </w:r>
      <w:r>
        <w:rPr>
          <w:rFonts w:ascii="Arial" w:hAnsi="Arial" w:cs="Arial"/>
          <w:sz w:val="24"/>
          <w:szCs w:val="24"/>
        </w:rPr>
        <w:t>zedsięwzięcia</w:t>
      </w:r>
      <w:r w:rsidRPr="006B4BBC">
        <w:rPr>
          <w:rFonts w:ascii="Arial" w:hAnsi="Arial" w:cs="Arial"/>
          <w:sz w:val="24"/>
          <w:szCs w:val="24"/>
        </w:rPr>
        <w:t>, któr</w:t>
      </w:r>
      <w:r>
        <w:rPr>
          <w:rFonts w:ascii="Arial" w:hAnsi="Arial" w:cs="Arial"/>
          <w:sz w:val="24"/>
          <w:szCs w:val="24"/>
        </w:rPr>
        <w:t>ego identyfikacja jest utrudniona</w:t>
      </w:r>
      <w:r w:rsidRPr="006B4B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odniesieniu do wymienionych na liście projektów (np. wymieniony na liście projekt stanowi zestaw pomniejszych projektów lub kompleks działań)</w:t>
      </w:r>
      <w:r w:rsidRPr="006B4BBC">
        <w:rPr>
          <w:rFonts w:ascii="Arial" w:hAnsi="Arial" w:cs="Arial"/>
          <w:sz w:val="24"/>
          <w:szCs w:val="24"/>
        </w:rPr>
        <w:t xml:space="preserve">, Wnioskodawca </w:t>
      </w:r>
      <w:r>
        <w:rPr>
          <w:rFonts w:ascii="Arial" w:hAnsi="Arial" w:cs="Arial"/>
          <w:sz w:val="24"/>
          <w:szCs w:val="24"/>
        </w:rPr>
        <w:t xml:space="preserve">przed przyznaniem grantu </w:t>
      </w:r>
      <w:r w:rsidRPr="006B4BBC">
        <w:rPr>
          <w:rFonts w:ascii="Arial" w:hAnsi="Arial" w:cs="Arial"/>
          <w:sz w:val="24"/>
          <w:szCs w:val="24"/>
        </w:rPr>
        <w:t xml:space="preserve">będzie zobowiązany do </w:t>
      </w:r>
      <w:r>
        <w:rPr>
          <w:rFonts w:ascii="Arial" w:hAnsi="Arial" w:cs="Arial"/>
          <w:sz w:val="24"/>
          <w:szCs w:val="24"/>
        </w:rPr>
        <w:t>weryfikacji, czy wnioskowane przedsięwzięcie nie wchodzi w zakres projektu wykazanego na liście.</w:t>
      </w:r>
    </w:p>
  </w:footnote>
  <w:footnote w:id="12">
    <w:p w14:paraId="15D3177C" w14:textId="333A5465" w:rsidR="004D4280" w:rsidRPr="00072ECA" w:rsidRDefault="004D4280">
      <w:pPr>
        <w:pStyle w:val="Tekstprzypisudolnego"/>
        <w:rPr>
          <w:rFonts w:ascii="Arial" w:hAnsi="Arial" w:cs="Arial"/>
          <w:sz w:val="24"/>
          <w:szCs w:val="24"/>
        </w:rPr>
      </w:pPr>
      <w:r w:rsidRPr="00072E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72E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ramach projektu grantowego grantobiorca może wnioskować o kilka grantów, ale ich łączna wartość nie może przekroczyć równowartości 200 tys. euro. </w:t>
      </w:r>
    </w:p>
  </w:footnote>
  <w:footnote w:id="13">
    <w:p w14:paraId="193D6D94" w14:textId="40B53DD6" w:rsidR="004D4280" w:rsidRPr="000D38C3" w:rsidRDefault="004D4280" w:rsidP="000D38C3">
      <w:pPr>
        <w:pStyle w:val="Tekstprzypisudolnego"/>
      </w:pPr>
      <w:r w:rsidRPr="00E6328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63280">
        <w:rPr>
          <w:rFonts w:ascii="Arial" w:hAnsi="Arial" w:cs="Arial"/>
          <w:sz w:val="24"/>
          <w:szCs w:val="24"/>
        </w:rPr>
        <w:t xml:space="preserve"> </w:t>
      </w:r>
      <w:r w:rsidRPr="00D92576">
        <w:rPr>
          <w:rFonts w:ascii="Arial" w:hAnsi="Arial" w:cs="Arial"/>
          <w:sz w:val="24"/>
          <w:szCs w:val="24"/>
          <w:lang w:val="pl-PL" w:eastAsia="en-US"/>
        </w:rPr>
        <w:t>Wkład</w:t>
      </w:r>
      <w:r w:rsidRPr="005C7C31">
        <w:rPr>
          <w:rFonts w:ascii="Arial" w:hAnsi="Arial" w:cs="Arial"/>
          <w:sz w:val="24"/>
          <w:szCs w:val="24"/>
          <w:lang w:val="pl-PL" w:eastAsia="en-US"/>
        </w:rPr>
        <w:t xml:space="preserve"> własny </w:t>
      </w:r>
      <w:r>
        <w:rPr>
          <w:rFonts w:ascii="Arial" w:hAnsi="Arial" w:cs="Arial"/>
          <w:sz w:val="24"/>
          <w:szCs w:val="24"/>
          <w:lang w:val="pl-PL" w:eastAsia="en-US"/>
        </w:rPr>
        <w:t>grantobiorcy może nie być wymagany. W przypadku jego wymagania, stanowić będzie wydatek niekwalifikowalny, jednakże na etapie przyznawania grantów musi spełniać warunki kwalifikowalności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BD5CB" w14:textId="77777777" w:rsidR="004D4280" w:rsidRPr="00C668C2" w:rsidRDefault="004D4280" w:rsidP="00D723D7">
    <w:pPr>
      <w:tabs>
        <w:tab w:val="left" w:pos="9923"/>
      </w:tabs>
      <w:spacing w:before="480" w:after="0" w:line="240" w:lineRule="auto"/>
      <w:rPr>
        <w:sz w:val="24"/>
        <w:szCs w:val="24"/>
      </w:rPr>
    </w:pPr>
    <w:r w:rsidRPr="00C668C2">
      <w:rPr>
        <w:rFonts w:ascii="Arial" w:hAnsi="Arial" w:cs="Arial"/>
        <w:sz w:val="24"/>
        <w:szCs w:val="24"/>
      </w:rPr>
      <w:t>FUNDUSZE EUROPEJSKIE DLA KUJAW I POMORZA 2021-2027</w:t>
    </w:r>
  </w:p>
  <w:p w14:paraId="3B4CF4BC" w14:textId="47B48EEE" w:rsidR="004D4280" w:rsidRPr="00AE2E86" w:rsidRDefault="00FA39D8" w:rsidP="00FC46D6">
    <w:pPr>
      <w:tabs>
        <w:tab w:val="left" w:pos="5103"/>
        <w:tab w:val="left" w:pos="9923"/>
      </w:tabs>
      <w:spacing w:before="240"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>Załącznik do Uchwały nr</w:t>
    </w:r>
    <w:r w:rsidR="00B909E2">
      <w:rPr>
        <w:rFonts w:ascii="Arial" w:hAnsi="Arial"/>
        <w:bCs/>
        <w:sz w:val="24"/>
        <w:szCs w:val="24"/>
      </w:rPr>
      <w:t xml:space="preserve"> 74</w:t>
    </w:r>
    <w:r>
      <w:rPr>
        <w:rFonts w:ascii="Arial" w:hAnsi="Arial"/>
        <w:bCs/>
        <w:sz w:val="24"/>
        <w:szCs w:val="24"/>
      </w:rPr>
      <w:t>/2025 KM FEdKP</w:t>
    </w:r>
    <w:r>
      <w:rPr>
        <w:rFonts w:ascii="Arial" w:hAnsi="Arial"/>
        <w:bCs/>
        <w:sz w:val="24"/>
        <w:szCs w:val="24"/>
      </w:rPr>
      <w:br/>
      <w:t>2021-2027 z dnia 9 października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583BF9"/>
    <w:multiLevelType w:val="hybridMultilevel"/>
    <w:tmpl w:val="E372099C"/>
    <w:lvl w:ilvl="0" w:tplc="DF7A058E">
      <w:start w:val="1"/>
      <w:numFmt w:val="decimal"/>
      <w:lvlText w:val="%1."/>
      <w:lvlJc w:val="left"/>
      <w:pPr>
        <w:ind w:left="1020" w:hanging="360"/>
      </w:pPr>
    </w:lvl>
    <w:lvl w:ilvl="1" w:tplc="89A64702">
      <w:start w:val="1"/>
      <w:numFmt w:val="decimal"/>
      <w:lvlText w:val="%2."/>
      <w:lvlJc w:val="left"/>
      <w:pPr>
        <w:ind w:left="1020" w:hanging="360"/>
      </w:pPr>
    </w:lvl>
    <w:lvl w:ilvl="2" w:tplc="A2A4065C">
      <w:start w:val="1"/>
      <w:numFmt w:val="decimal"/>
      <w:lvlText w:val="%3."/>
      <w:lvlJc w:val="left"/>
      <w:pPr>
        <w:ind w:left="1020" w:hanging="360"/>
      </w:pPr>
    </w:lvl>
    <w:lvl w:ilvl="3" w:tplc="495CA642">
      <w:start w:val="1"/>
      <w:numFmt w:val="decimal"/>
      <w:lvlText w:val="%4."/>
      <w:lvlJc w:val="left"/>
      <w:pPr>
        <w:ind w:left="1020" w:hanging="360"/>
      </w:pPr>
    </w:lvl>
    <w:lvl w:ilvl="4" w:tplc="C88E6D62">
      <w:start w:val="1"/>
      <w:numFmt w:val="decimal"/>
      <w:lvlText w:val="%5."/>
      <w:lvlJc w:val="left"/>
      <w:pPr>
        <w:ind w:left="1020" w:hanging="360"/>
      </w:pPr>
    </w:lvl>
    <w:lvl w:ilvl="5" w:tplc="D98431DE">
      <w:start w:val="1"/>
      <w:numFmt w:val="decimal"/>
      <w:lvlText w:val="%6."/>
      <w:lvlJc w:val="left"/>
      <w:pPr>
        <w:ind w:left="1020" w:hanging="360"/>
      </w:pPr>
    </w:lvl>
    <w:lvl w:ilvl="6" w:tplc="8214E22A">
      <w:start w:val="1"/>
      <w:numFmt w:val="decimal"/>
      <w:lvlText w:val="%7."/>
      <w:lvlJc w:val="left"/>
      <w:pPr>
        <w:ind w:left="1020" w:hanging="360"/>
      </w:pPr>
    </w:lvl>
    <w:lvl w:ilvl="7" w:tplc="2190E972">
      <w:start w:val="1"/>
      <w:numFmt w:val="decimal"/>
      <w:lvlText w:val="%8."/>
      <w:lvlJc w:val="left"/>
      <w:pPr>
        <w:ind w:left="1020" w:hanging="360"/>
      </w:pPr>
    </w:lvl>
    <w:lvl w:ilvl="8" w:tplc="5FC0C5CE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13C0"/>
    <w:multiLevelType w:val="hybridMultilevel"/>
    <w:tmpl w:val="C138F6A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35675"/>
    <w:multiLevelType w:val="hybridMultilevel"/>
    <w:tmpl w:val="337EE1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E5F1D"/>
    <w:multiLevelType w:val="hybridMultilevel"/>
    <w:tmpl w:val="4B6E1B16"/>
    <w:lvl w:ilvl="0" w:tplc="7A0EFC48">
      <w:start w:val="1"/>
      <w:numFmt w:val="decimal"/>
      <w:lvlText w:val="%1."/>
      <w:lvlJc w:val="left"/>
      <w:pPr>
        <w:ind w:left="1020" w:hanging="360"/>
      </w:pPr>
    </w:lvl>
    <w:lvl w:ilvl="1" w:tplc="1F90390C">
      <w:start w:val="1"/>
      <w:numFmt w:val="decimal"/>
      <w:lvlText w:val="%2."/>
      <w:lvlJc w:val="left"/>
      <w:pPr>
        <w:ind w:left="1020" w:hanging="360"/>
      </w:pPr>
    </w:lvl>
    <w:lvl w:ilvl="2" w:tplc="DD0A51DE">
      <w:start w:val="1"/>
      <w:numFmt w:val="decimal"/>
      <w:lvlText w:val="%3."/>
      <w:lvlJc w:val="left"/>
      <w:pPr>
        <w:ind w:left="1020" w:hanging="360"/>
      </w:pPr>
    </w:lvl>
    <w:lvl w:ilvl="3" w:tplc="011603B0">
      <w:start w:val="1"/>
      <w:numFmt w:val="decimal"/>
      <w:lvlText w:val="%4."/>
      <w:lvlJc w:val="left"/>
      <w:pPr>
        <w:ind w:left="1020" w:hanging="360"/>
      </w:pPr>
    </w:lvl>
    <w:lvl w:ilvl="4" w:tplc="DDE2E95A">
      <w:start w:val="1"/>
      <w:numFmt w:val="decimal"/>
      <w:lvlText w:val="%5."/>
      <w:lvlJc w:val="left"/>
      <w:pPr>
        <w:ind w:left="1020" w:hanging="360"/>
      </w:pPr>
    </w:lvl>
    <w:lvl w:ilvl="5" w:tplc="D12E5C3A">
      <w:start w:val="1"/>
      <w:numFmt w:val="decimal"/>
      <w:lvlText w:val="%6."/>
      <w:lvlJc w:val="left"/>
      <w:pPr>
        <w:ind w:left="1020" w:hanging="360"/>
      </w:pPr>
    </w:lvl>
    <w:lvl w:ilvl="6" w:tplc="73C6CF62">
      <w:start w:val="1"/>
      <w:numFmt w:val="decimal"/>
      <w:lvlText w:val="%7."/>
      <w:lvlJc w:val="left"/>
      <w:pPr>
        <w:ind w:left="1020" w:hanging="360"/>
      </w:pPr>
    </w:lvl>
    <w:lvl w:ilvl="7" w:tplc="A2868C74">
      <w:start w:val="1"/>
      <w:numFmt w:val="decimal"/>
      <w:lvlText w:val="%8."/>
      <w:lvlJc w:val="left"/>
      <w:pPr>
        <w:ind w:left="1020" w:hanging="360"/>
      </w:pPr>
    </w:lvl>
    <w:lvl w:ilvl="8" w:tplc="DD82836A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28D23CD6"/>
    <w:multiLevelType w:val="hybridMultilevel"/>
    <w:tmpl w:val="4ECC8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86EBA"/>
    <w:multiLevelType w:val="hybridMultilevel"/>
    <w:tmpl w:val="4FACE658"/>
    <w:lvl w:ilvl="0" w:tplc="CF50B1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60636D"/>
    <w:multiLevelType w:val="hybridMultilevel"/>
    <w:tmpl w:val="54EC3A82"/>
    <w:lvl w:ilvl="0" w:tplc="F4D8950E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97AAA"/>
    <w:multiLevelType w:val="hybridMultilevel"/>
    <w:tmpl w:val="3424B586"/>
    <w:lvl w:ilvl="0" w:tplc="285E10A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320CA6"/>
    <w:multiLevelType w:val="hybridMultilevel"/>
    <w:tmpl w:val="EBD8603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F5638"/>
    <w:multiLevelType w:val="hybridMultilevel"/>
    <w:tmpl w:val="DF8A5104"/>
    <w:lvl w:ilvl="0" w:tplc="F4D8950E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437470">
    <w:abstractNumId w:val="12"/>
  </w:num>
  <w:num w:numId="2" w16cid:durableId="1110051190">
    <w:abstractNumId w:val="3"/>
  </w:num>
  <w:num w:numId="3" w16cid:durableId="1720327035">
    <w:abstractNumId w:val="9"/>
  </w:num>
  <w:num w:numId="4" w16cid:durableId="802163985">
    <w:abstractNumId w:val="15"/>
  </w:num>
  <w:num w:numId="5" w16cid:durableId="1898003755">
    <w:abstractNumId w:val="2"/>
  </w:num>
  <w:num w:numId="6" w16cid:durableId="124663291">
    <w:abstractNumId w:val="8"/>
  </w:num>
  <w:num w:numId="7" w16cid:durableId="1617828648">
    <w:abstractNumId w:val="18"/>
  </w:num>
  <w:num w:numId="8" w16cid:durableId="1232153830">
    <w:abstractNumId w:val="11"/>
  </w:num>
  <w:num w:numId="9" w16cid:durableId="1216045721">
    <w:abstractNumId w:val="4"/>
  </w:num>
  <w:num w:numId="10" w16cid:durableId="503402062">
    <w:abstractNumId w:val="16"/>
  </w:num>
  <w:num w:numId="11" w16cid:durableId="1511792690">
    <w:abstractNumId w:val="5"/>
  </w:num>
  <w:num w:numId="12" w16cid:durableId="202133375">
    <w:abstractNumId w:val="7"/>
  </w:num>
  <w:num w:numId="13" w16cid:durableId="1293902387">
    <w:abstractNumId w:val="10"/>
  </w:num>
  <w:num w:numId="14" w16cid:durableId="594434228">
    <w:abstractNumId w:val="17"/>
  </w:num>
  <w:num w:numId="15" w16cid:durableId="1963489539">
    <w:abstractNumId w:val="1"/>
  </w:num>
  <w:num w:numId="16" w16cid:durableId="1963727377">
    <w:abstractNumId w:val="6"/>
  </w:num>
  <w:num w:numId="17" w16cid:durableId="576213056">
    <w:abstractNumId w:val="14"/>
  </w:num>
  <w:num w:numId="18" w16cid:durableId="902568008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4591"/>
    <w:rsid w:val="000055BA"/>
    <w:rsid w:val="000060A9"/>
    <w:rsid w:val="000065B3"/>
    <w:rsid w:val="00006914"/>
    <w:rsid w:val="000109D6"/>
    <w:rsid w:val="00013199"/>
    <w:rsid w:val="00014323"/>
    <w:rsid w:val="00014731"/>
    <w:rsid w:val="00014DF0"/>
    <w:rsid w:val="00016679"/>
    <w:rsid w:val="0001775A"/>
    <w:rsid w:val="0002063F"/>
    <w:rsid w:val="00022525"/>
    <w:rsid w:val="00023781"/>
    <w:rsid w:val="0002428B"/>
    <w:rsid w:val="000255A5"/>
    <w:rsid w:val="00025A17"/>
    <w:rsid w:val="00030D91"/>
    <w:rsid w:val="00031AB9"/>
    <w:rsid w:val="00032389"/>
    <w:rsid w:val="00032AF9"/>
    <w:rsid w:val="00032FC1"/>
    <w:rsid w:val="0003381B"/>
    <w:rsid w:val="00033A49"/>
    <w:rsid w:val="00034282"/>
    <w:rsid w:val="00034341"/>
    <w:rsid w:val="000346A2"/>
    <w:rsid w:val="000354AE"/>
    <w:rsid w:val="000360E2"/>
    <w:rsid w:val="00036281"/>
    <w:rsid w:val="0003678F"/>
    <w:rsid w:val="00036E89"/>
    <w:rsid w:val="00040723"/>
    <w:rsid w:val="00040F18"/>
    <w:rsid w:val="00041263"/>
    <w:rsid w:val="00041F67"/>
    <w:rsid w:val="000420EE"/>
    <w:rsid w:val="000424AE"/>
    <w:rsid w:val="00042C53"/>
    <w:rsid w:val="00042CAB"/>
    <w:rsid w:val="000464CC"/>
    <w:rsid w:val="00046E00"/>
    <w:rsid w:val="00046EB9"/>
    <w:rsid w:val="000479E3"/>
    <w:rsid w:val="00050D1E"/>
    <w:rsid w:val="000513A8"/>
    <w:rsid w:val="0005274F"/>
    <w:rsid w:val="00052B0B"/>
    <w:rsid w:val="00052C04"/>
    <w:rsid w:val="00053558"/>
    <w:rsid w:val="00053EB7"/>
    <w:rsid w:val="000555AB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5B93"/>
    <w:rsid w:val="000660BE"/>
    <w:rsid w:val="00070D56"/>
    <w:rsid w:val="00070E97"/>
    <w:rsid w:val="00071696"/>
    <w:rsid w:val="000723C9"/>
    <w:rsid w:val="00072ECA"/>
    <w:rsid w:val="0007401F"/>
    <w:rsid w:val="000747B0"/>
    <w:rsid w:val="00075A6A"/>
    <w:rsid w:val="000765B1"/>
    <w:rsid w:val="00076E69"/>
    <w:rsid w:val="0007701A"/>
    <w:rsid w:val="00080562"/>
    <w:rsid w:val="00081F7E"/>
    <w:rsid w:val="0008212E"/>
    <w:rsid w:val="00082337"/>
    <w:rsid w:val="00082A9B"/>
    <w:rsid w:val="000833E7"/>
    <w:rsid w:val="00083BA1"/>
    <w:rsid w:val="000848C4"/>
    <w:rsid w:val="00085328"/>
    <w:rsid w:val="000854F4"/>
    <w:rsid w:val="000856D3"/>
    <w:rsid w:val="00085954"/>
    <w:rsid w:val="00087144"/>
    <w:rsid w:val="00090485"/>
    <w:rsid w:val="00091253"/>
    <w:rsid w:val="00091AC9"/>
    <w:rsid w:val="00092099"/>
    <w:rsid w:val="000926D1"/>
    <w:rsid w:val="00092E90"/>
    <w:rsid w:val="00094415"/>
    <w:rsid w:val="00094D65"/>
    <w:rsid w:val="00094F61"/>
    <w:rsid w:val="0009576A"/>
    <w:rsid w:val="00095BAC"/>
    <w:rsid w:val="00096288"/>
    <w:rsid w:val="00096994"/>
    <w:rsid w:val="000A0C10"/>
    <w:rsid w:val="000A0CD3"/>
    <w:rsid w:val="000A11EC"/>
    <w:rsid w:val="000A23C7"/>
    <w:rsid w:val="000A29D0"/>
    <w:rsid w:val="000A406B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2423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2AB1"/>
    <w:rsid w:val="000D3045"/>
    <w:rsid w:val="000D36F0"/>
    <w:rsid w:val="000D376D"/>
    <w:rsid w:val="000D38C3"/>
    <w:rsid w:val="000D38F0"/>
    <w:rsid w:val="000D3A5D"/>
    <w:rsid w:val="000D3BCA"/>
    <w:rsid w:val="000D3ED9"/>
    <w:rsid w:val="000D435C"/>
    <w:rsid w:val="000D4562"/>
    <w:rsid w:val="000D4BD2"/>
    <w:rsid w:val="000D4D17"/>
    <w:rsid w:val="000D550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1B2B"/>
    <w:rsid w:val="000E2130"/>
    <w:rsid w:val="000E24DF"/>
    <w:rsid w:val="000E29B4"/>
    <w:rsid w:val="000E308B"/>
    <w:rsid w:val="000E3E20"/>
    <w:rsid w:val="000E6EA0"/>
    <w:rsid w:val="000E7041"/>
    <w:rsid w:val="000E7C54"/>
    <w:rsid w:val="000F14ED"/>
    <w:rsid w:val="000F1D24"/>
    <w:rsid w:val="000F2C45"/>
    <w:rsid w:val="000F331E"/>
    <w:rsid w:val="000F45E7"/>
    <w:rsid w:val="000F5B20"/>
    <w:rsid w:val="000F5DE3"/>
    <w:rsid w:val="000F7126"/>
    <w:rsid w:val="000F71CD"/>
    <w:rsid w:val="000F7BB0"/>
    <w:rsid w:val="0010120E"/>
    <w:rsid w:val="001041B4"/>
    <w:rsid w:val="00104E59"/>
    <w:rsid w:val="00106B5D"/>
    <w:rsid w:val="001070AB"/>
    <w:rsid w:val="00107DCD"/>
    <w:rsid w:val="0011016F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114"/>
    <w:rsid w:val="00121CE1"/>
    <w:rsid w:val="00122426"/>
    <w:rsid w:val="00122FAA"/>
    <w:rsid w:val="00124AA3"/>
    <w:rsid w:val="00124BF7"/>
    <w:rsid w:val="001257CF"/>
    <w:rsid w:val="0012588A"/>
    <w:rsid w:val="001265B7"/>
    <w:rsid w:val="001266A2"/>
    <w:rsid w:val="00130AD5"/>
    <w:rsid w:val="001313A1"/>
    <w:rsid w:val="001313FC"/>
    <w:rsid w:val="00133346"/>
    <w:rsid w:val="00133DC9"/>
    <w:rsid w:val="0013440B"/>
    <w:rsid w:val="001349DB"/>
    <w:rsid w:val="00134A02"/>
    <w:rsid w:val="001354F3"/>
    <w:rsid w:val="00135D08"/>
    <w:rsid w:val="00135DC8"/>
    <w:rsid w:val="00136096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163D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48B"/>
    <w:rsid w:val="001626D7"/>
    <w:rsid w:val="00162792"/>
    <w:rsid w:val="0016356D"/>
    <w:rsid w:val="00165D28"/>
    <w:rsid w:val="00166515"/>
    <w:rsid w:val="001666A5"/>
    <w:rsid w:val="001673C1"/>
    <w:rsid w:val="00167EE8"/>
    <w:rsid w:val="001706E8"/>
    <w:rsid w:val="00173116"/>
    <w:rsid w:val="00173162"/>
    <w:rsid w:val="0017558F"/>
    <w:rsid w:val="00176C74"/>
    <w:rsid w:val="0017778E"/>
    <w:rsid w:val="0017795A"/>
    <w:rsid w:val="00180E10"/>
    <w:rsid w:val="0018103D"/>
    <w:rsid w:val="00183F6C"/>
    <w:rsid w:val="00184467"/>
    <w:rsid w:val="00184C79"/>
    <w:rsid w:val="00185DA0"/>
    <w:rsid w:val="00186CBC"/>
    <w:rsid w:val="00187F30"/>
    <w:rsid w:val="001908BE"/>
    <w:rsid w:val="00190AC4"/>
    <w:rsid w:val="0019164F"/>
    <w:rsid w:val="00191786"/>
    <w:rsid w:val="00192736"/>
    <w:rsid w:val="00196B0B"/>
    <w:rsid w:val="00196BFA"/>
    <w:rsid w:val="0019798A"/>
    <w:rsid w:val="00197A69"/>
    <w:rsid w:val="001A00D9"/>
    <w:rsid w:val="001A0506"/>
    <w:rsid w:val="001A0E91"/>
    <w:rsid w:val="001A10C3"/>
    <w:rsid w:val="001A1603"/>
    <w:rsid w:val="001A2630"/>
    <w:rsid w:val="001A2717"/>
    <w:rsid w:val="001A320B"/>
    <w:rsid w:val="001A4FA0"/>
    <w:rsid w:val="001A62D2"/>
    <w:rsid w:val="001A7C0A"/>
    <w:rsid w:val="001A7C70"/>
    <w:rsid w:val="001B0911"/>
    <w:rsid w:val="001B107C"/>
    <w:rsid w:val="001B1D65"/>
    <w:rsid w:val="001B2E8D"/>
    <w:rsid w:val="001B3C79"/>
    <w:rsid w:val="001B4088"/>
    <w:rsid w:val="001B5028"/>
    <w:rsid w:val="001B6062"/>
    <w:rsid w:val="001B684D"/>
    <w:rsid w:val="001B6BB3"/>
    <w:rsid w:val="001B758C"/>
    <w:rsid w:val="001B7756"/>
    <w:rsid w:val="001B7EFF"/>
    <w:rsid w:val="001C03F4"/>
    <w:rsid w:val="001C0732"/>
    <w:rsid w:val="001C17D7"/>
    <w:rsid w:val="001C27B3"/>
    <w:rsid w:val="001C2DD2"/>
    <w:rsid w:val="001C3FBD"/>
    <w:rsid w:val="001C6A54"/>
    <w:rsid w:val="001C6B99"/>
    <w:rsid w:val="001C778C"/>
    <w:rsid w:val="001C7CBD"/>
    <w:rsid w:val="001C7DF2"/>
    <w:rsid w:val="001D03FB"/>
    <w:rsid w:val="001D2BA8"/>
    <w:rsid w:val="001D3AF0"/>
    <w:rsid w:val="001D3E14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9D9"/>
    <w:rsid w:val="001F2F40"/>
    <w:rsid w:val="001F318B"/>
    <w:rsid w:val="001F31DD"/>
    <w:rsid w:val="001F35FB"/>
    <w:rsid w:val="001F381B"/>
    <w:rsid w:val="001F4479"/>
    <w:rsid w:val="001F452B"/>
    <w:rsid w:val="001F47B3"/>
    <w:rsid w:val="001F7093"/>
    <w:rsid w:val="001F763D"/>
    <w:rsid w:val="00200E12"/>
    <w:rsid w:val="00200ED8"/>
    <w:rsid w:val="002017C5"/>
    <w:rsid w:val="00202BA8"/>
    <w:rsid w:val="00204CE0"/>
    <w:rsid w:val="00204DC2"/>
    <w:rsid w:val="00205D12"/>
    <w:rsid w:val="0020618C"/>
    <w:rsid w:val="00206686"/>
    <w:rsid w:val="00211DF1"/>
    <w:rsid w:val="00212CB3"/>
    <w:rsid w:val="00215738"/>
    <w:rsid w:val="002166CE"/>
    <w:rsid w:val="00216D0F"/>
    <w:rsid w:val="002216C9"/>
    <w:rsid w:val="00222C1C"/>
    <w:rsid w:val="00222E9F"/>
    <w:rsid w:val="002237F4"/>
    <w:rsid w:val="002248F4"/>
    <w:rsid w:val="00225188"/>
    <w:rsid w:val="00225D21"/>
    <w:rsid w:val="00226015"/>
    <w:rsid w:val="00226265"/>
    <w:rsid w:val="00226BFB"/>
    <w:rsid w:val="00226E0A"/>
    <w:rsid w:val="00226F0A"/>
    <w:rsid w:val="00230E11"/>
    <w:rsid w:val="002311A2"/>
    <w:rsid w:val="00231A39"/>
    <w:rsid w:val="00231B7A"/>
    <w:rsid w:val="002320B5"/>
    <w:rsid w:val="00232159"/>
    <w:rsid w:val="00232EAF"/>
    <w:rsid w:val="00233678"/>
    <w:rsid w:val="00234046"/>
    <w:rsid w:val="0023491A"/>
    <w:rsid w:val="002352F4"/>
    <w:rsid w:val="00236756"/>
    <w:rsid w:val="00236CEF"/>
    <w:rsid w:val="00237117"/>
    <w:rsid w:val="002371FC"/>
    <w:rsid w:val="002372C9"/>
    <w:rsid w:val="0024296A"/>
    <w:rsid w:val="00243C37"/>
    <w:rsid w:val="00244B37"/>
    <w:rsid w:val="0024746D"/>
    <w:rsid w:val="00247510"/>
    <w:rsid w:val="00247865"/>
    <w:rsid w:val="00247D23"/>
    <w:rsid w:val="00250041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99D"/>
    <w:rsid w:val="00253A63"/>
    <w:rsid w:val="00255225"/>
    <w:rsid w:val="00255C87"/>
    <w:rsid w:val="00256271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375"/>
    <w:rsid w:val="0026369F"/>
    <w:rsid w:val="00263A71"/>
    <w:rsid w:val="002646C9"/>
    <w:rsid w:val="0026500E"/>
    <w:rsid w:val="00265574"/>
    <w:rsid w:val="002662FB"/>
    <w:rsid w:val="00266FD5"/>
    <w:rsid w:val="002671DC"/>
    <w:rsid w:val="002676BE"/>
    <w:rsid w:val="00267783"/>
    <w:rsid w:val="00270591"/>
    <w:rsid w:val="0027104C"/>
    <w:rsid w:val="002720EB"/>
    <w:rsid w:val="00272413"/>
    <w:rsid w:val="002739CC"/>
    <w:rsid w:val="00274803"/>
    <w:rsid w:val="00274908"/>
    <w:rsid w:val="00274DCD"/>
    <w:rsid w:val="00275159"/>
    <w:rsid w:val="0027568B"/>
    <w:rsid w:val="002761C8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982"/>
    <w:rsid w:val="00297DF7"/>
    <w:rsid w:val="002A0B8A"/>
    <w:rsid w:val="002A1BEA"/>
    <w:rsid w:val="002A2363"/>
    <w:rsid w:val="002A2577"/>
    <w:rsid w:val="002A2941"/>
    <w:rsid w:val="002A35A8"/>
    <w:rsid w:val="002A3E1B"/>
    <w:rsid w:val="002A407E"/>
    <w:rsid w:val="002A51B0"/>
    <w:rsid w:val="002A5B89"/>
    <w:rsid w:val="002A68A7"/>
    <w:rsid w:val="002A68DC"/>
    <w:rsid w:val="002A6FD7"/>
    <w:rsid w:val="002B0DF5"/>
    <w:rsid w:val="002B1EEE"/>
    <w:rsid w:val="002B22D2"/>
    <w:rsid w:val="002B2C68"/>
    <w:rsid w:val="002B3469"/>
    <w:rsid w:val="002B4A7D"/>
    <w:rsid w:val="002B5482"/>
    <w:rsid w:val="002B64E1"/>
    <w:rsid w:val="002B722C"/>
    <w:rsid w:val="002B7370"/>
    <w:rsid w:val="002B768F"/>
    <w:rsid w:val="002B7D66"/>
    <w:rsid w:val="002C08A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1819"/>
    <w:rsid w:val="002D3F32"/>
    <w:rsid w:val="002D5840"/>
    <w:rsid w:val="002D5D2D"/>
    <w:rsid w:val="002D61A4"/>
    <w:rsid w:val="002D74EC"/>
    <w:rsid w:val="002D7929"/>
    <w:rsid w:val="002E06F2"/>
    <w:rsid w:val="002E21B2"/>
    <w:rsid w:val="002E3FFF"/>
    <w:rsid w:val="002E5356"/>
    <w:rsid w:val="002E5720"/>
    <w:rsid w:val="002E668B"/>
    <w:rsid w:val="002E7B8C"/>
    <w:rsid w:val="002E7DD9"/>
    <w:rsid w:val="002F05DF"/>
    <w:rsid w:val="002F10D2"/>
    <w:rsid w:val="002F14BA"/>
    <w:rsid w:val="002F1668"/>
    <w:rsid w:val="002F1CF1"/>
    <w:rsid w:val="002F31EB"/>
    <w:rsid w:val="002F3283"/>
    <w:rsid w:val="002F3BA9"/>
    <w:rsid w:val="002F45A7"/>
    <w:rsid w:val="002F5711"/>
    <w:rsid w:val="002F64F4"/>
    <w:rsid w:val="002F6998"/>
    <w:rsid w:val="002F7290"/>
    <w:rsid w:val="00300526"/>
    <w:rsid w:val="00300641"/>
    <w:rsid w:val="00300914"/>
    <w:rsid w:val="00301AE2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9AF"/>
    <w:rsid w:val="00304B1A"/>
    <w:rsid w:val="0030530A"/>
    <w:rsid w:val="003060A0"/>
    <w:rsid w:val="00306857"/>
    <w:rsid w:val="00306C27"/>
    <w:rsid w:val="00307B5B"/>
    <w:rsid w:val="003101B3"/>
    <w:rsid w:val="003128EE"/>
    <w:rsid w:val="003130FE"/>
    <w:rsid w:val="0031446F"/>
    <w:rsid w:val="003146A9"/>
    <w:rsid w:val="00315CFA"/>
    <w:rsid w:val="00317169"/>
    <w:rsid w:val="003173D3"/>
    <w:rsid w:val="00317F43"/>
    <w:rsid w:val="00320007"/>
    <w:rsid w:val="0032394F"/>
    <w:rsid w:val="00323F86"/>
    <w:rsid w:val="00324201"/>
    <w:rsid w:val="00324653"/>
    <w:rsid w:val="0032590D"/>
    <w:rsid w:val="0033125C"/>
    <w:rsid w:val="00332FEA"/>
    <w:rsid w:val="00333970"/>
    <w:rsid w:val="00333A9C"/>
    <w:rsid w:val="00333C0A"/>
    <w:rsid w:val="00334A65"/>
    <w:rsid w:val="00335C97"/>
    <w:rsid w:val="00335EC9"/>
    <w:rsid w:val="00335F39"/>
    <w:rsid w:val="0033632E"/>
    <w:rsid w:val="003400F3"/>
    <w:rsid w:val="00342DB1"/>
    <w:rsid w:val="00343082"/>
    <w:rsid w:val="00343BEA"/>
    <w:rsid w:val="00345099"/>
    <w:rsid w:val="00345DDF"/>
    <w:rsid w:val="00346152"/>
    <w:rsid w:val="00346426"/>
    <w:rsid w:val="00346879"/>
    <w:rsid w:val="00346928"/>
    <w:rsid w:val="003475A3"/>
    <w:rsid w:val="00347BEC"/>
    <w:rsid w:val="00347DB2"/>
    <w:rsid w:val="00347EA3"/>
    <w:rsid w:val="00347ED1"/>
    <w:rsid w:val="00350347"/>
    <w:rsid w:val="003509E9"/>
    <w:rsid w:val="003540EE"/>
    <w:rsid w:val="0035648F"/>
    <w:rsid w:val="00356D81"/>
    <w:rsid w:val="00357B85"/>
    <w:rsid w:val="003604E5"/>
    <w:rsid w:val="0036059D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3CD6"/>
    <w:rsid w:val="0037415A"/>
    <w:rsid w:val="00374615"/>
    <w:rsid w:val="00374692"/>
    <w:rsid w:val="00375206"/>
    <w:rsid w:val="00375B35"/>
    <w:rsid w:val="0037608C"/>
    <w:rsid w:val="003774BC"/>
    <w:rsid w:val="0037779C"/>
    <w:rsid w:val="00380FB7"/>
    <w:rsid w:val="0038260A"/>
    <w:rsid w:val="00382A9E"/>
    <w:rsid w:val="00382B3A"/>
    <w:rsid w:val="00384191"/>
    <w:rsid w:val="00384712"/>
    <w:rsid w:val="00384911"/>
    <w:rsid w:val="00385972"/>
    <w:rsid w:val="00386042"/>
    <w:rsid w:val="00386E53"/>
    <w:rsid w:val="0039070B"/>
    <w:rsid w:val="003908FA"/>
    <w:rsid w:val="00392003"/>
    <w:rsid w:val="00392ABD"/>
    <w:rsid w:val="00392B6F"/>
    <w:rsid w:val="003931EF"/>
    <w:rsid w:val="0039375D"/>
    <w:rsid w:val="0039567C"/>
    <w:rsid w:val="00396072"/>
    <w:rsid w:val="00396B33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5C80"/>
    <w:rsid w:val="003A6E3C"/>
    <w:rsid w:val="003A7616"/>
    <w:rsid w:val="003A7F16"/>
    <w:rsid w:val="003B29E2"/>
    <w:rsid w:val="003B35AA"/>
    <w:rsid w:val="003B38AC"/>
    <w:rsid w:val="003B3BCF"/>
    <w:rsid w:val="003B4DEB"/>
    <w:rsid w:val="003B521A"/>
    <w:rsid w:val="003B5420"/>
    <w:rsid w:val="003B6574"/>
    <w:rsid w:val="003B7956"/>
    <w:rsid w:val="003B7EC2"/>
    <w:rsid w:val="003C0D46"/>
    <w:rsid w:val="003C0E21"/>
    <w:rsid w:val="003C0E62"/>
    <w:rsid w:val="003C1637"/>
    <w:rsid w:val="003C2B44"/>
    <w:rsid w:val="003C33BF"/>
    <w:rsid w:val="003C357A"/>
    <w:rsid w:val="003C397F"/>
    <w:rsid w:val="003C40D0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5EE6"/>
    <w:rsid w:val="003D60F9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1241"/>
    <w:rsid w:val="003F2419"/>
    <w:rsid w:val="003F39B7"/>
    <w:rsid w:val="003F4AE0"/>
    <w:rsid w:val="003F5039"/>
    <w:rsid w:val="003F7897"/>
    <w:rsid w:val="00400903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079E8"/>
    <w:rsid w:val="00410CB9"/>
    <w:rsid w:val="00410E88"/>
    <w:rsid w:val="00410E8F"/>
    <w:rsid w:val="00411B3C"/>
    <w:rsid w:val="004122FC"/>
    <w:rsid w:val="0041239A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28D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37DE8"/>
    <w:rsid w:val="0044032C"/>
    <w:rsid w:val="004417A3"/>
    <w:rsid w:val="0044198C"/>
    <w:rsid w:val="00441F8A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0A10"/>
    <w:rsid w:val="00451577"/>
    <w:rsid w:val="004528D0"/>
    <w:rsid w:val="00452919"/>
    <w:rsid w:val="00452DD4"/>
    <w:rsid w:val="00453E85"/>
    <w:rsid w:val="00454551"/>
    <w:rsid w:val="00454670"/>
    <w:rsid w:val="00455F93"/>
    <w:rsid w:val="004562B0"/>
    <w:rsid w:val="004565AD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3088"/>
    <w:rsid w:val="004749D9"/>
    <w:rsid w:val="0047602B"/>
    <w:rsid w:val="00477E34"/>
    <w:rsid w:val="00480798"/>
    <w:rsid w:val="0048148D"/>
    <w:rsid w:val="004825E0"/>
    <w:rsid w:val="00484C93"/>
    <w:rsid w:val="00484E77"/>
    <w:rsid w:val="0048644C"/>
    <w:rsid w:val="004865F1"/>
    <w:rsid w:val="0048678B"/>
    <w:rsid w:val="00486D7B"/>
    <w:rsid w:val="0049024D"/>
    <w:rsid w:val="004904DD"/>
    <w:rsid w:val="00491AE9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56EF"/>
    <w:rsid w:val="004A57E2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04"/>
    <w:rsid w:val="004B6A5D"/>
    <w:rsid w:val="004B73D7"/>
    <w:rsid w:val="004C00C6"/>
    <w:rsid w:val="004C031E"/>
    <w:rsid w:val="004C0702"/>
    <w:rsid w:val="004C0C2B"/>
    <w:rsid w:val="004C2006"/>
    <w:rsid w:val="004C205D"/>
    <w:rsid w:val="004C3CC4"/>
    <w:rsid w:val="004C429E"/>
    <w:rsid w:val="004C5093"/>
    <w:rsid w:val="004C563D"/>
    <w:rsid w:val="004C5E38"/>
    <w:rsid w:val="004C747E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18A"/>
    <w:rsid w:val="004D3378"/>
    <w:rsid w:val="004D4280"/>
    <w:rsid w:val="004D46F7"/>
    <w:rsid w:val="004D54AB"/>
    <w:rsid w:val="004D565A"/>
    <w:rsid w:val="004D5CA5"/>
    <w:rsid w:val="004D5E32"/>
    <w:rsid w:val="004D7602"/>
    <w:rsid w:val="004D7859"/>
    <w:rsid w:val="004D7E27"/>
    <w:rsid w:val="004E0F71"/>
    <w:rsid w:val="004E1DFA"/>
    <w:rsid w:val="004E24A9"/>
    <w:rsid w:val="004E3A6D"/>
    <w:rsid w:val="004E3FAD"/>
    <w:rsid w:val="004E45FE"/>
    <w:rsid w:val="004E495D"/>
    <w:rsid w:val="004E4AE0"/>
    <w:rsid w:val="004E4B6C"/>
    <w:rsid w:val="004E509D"/>
    <w:rsid w:val="004F01D6"/>
    <w:rsid w:val="004F0E3F"/>
    <w:rsid w:val="004F1CD9"/>
    <w:rsid w:val="004F3F95"/>
    <w:rsid w:val="004F4E0B"/>
    <w:rsid w:val="004F50EA"/>
    <w:rsid w:val="004F6AE9"/>
    <w:rsid w:val="004F6D9D"/>
    <w:rsid w:val="004F7C4D"/>
    <w:rsid w:val="00500076"/>
    <w:rsid w:val="00500FB0"/>
    <w:rsid w:val="00501103"/>
    <w:rsid w:val="005013B3"/>
    <w:rsid w:val="005018EC"/>
    <w:rsid w:val="00503168"/>
    <w:rsid w:val="00505150"/>
    <w:rsid w:val="005051ED"/>
    <w:rsid w:val="00505803"/>
    <w:rsid w:val="00507B1D"/>
    <w:rsid w:val="00510313"/>
    <w:rsid w:val="005103B3"/>
    <w:rsid w:val="00511230"/>
    <w:rsid w:val="005115B8"/>
    <w:rsid w:val="00511F0A"/>
    <w:rsid w:val="00512587"/>
    <w:rsid w:val="00513774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1B7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295"/>
    <w:rsid w:val="00545A4C"/>
    <w:rsid w:val="0054631E"/>
    <w:rsid w:val="005477D3"/>
    <w:rsid w:val="00547F60"/>
    <w:rsid w:val="005511B5"/>
    <w:rsid w:val="00552265"/>
    <w:rsid w:val="00553710"/>
    <w:rsid w:val="00554330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026"/>
    <w:rsid w:val="00570804"/>
    <w:rsid w:val="0057095F"/>
    <w:rsid w:val="0057112D"/>
    <w:rsid w:val="00571D43"/>
    <w:rsid w:val="005721D5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694"/>
    <w:rsid w:val="00591B15"/>
    <w:rsid w:val="00591DFA"/>
    <w:rsid w:val="00591E6A"/>
    <w:rsid w:val="005932A0"/>
    <w:rsid w:val="005949A8"/>
    <w:rsid w:val="00595768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A7DC1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18A6"/>
    <w:rsid w:val="005C2574"/>
    <w:rsid w:val="005C469E"/>
    <w:rsid w:val="005C47D0"/>
    <w:rsid w:val="005C607E"/>
    <w:rsid w:val="005C6B73"/>
    <w:rsid w:val="005C76CE"/>
    <w:rsid w:val="005C7C31"/>
    <w:rsid w:val="005D0460"/>
    <w:rsid w:val="005D0597"/>
    <w:rsid w:val="005D0AB5"/>
    <w:rsid w:val="005D133A"/>
    <w:rsid w:val="005D2671"/>
    <w:rsid w:val="005D2FCD"/>
    <w:rsid w:val="005D38B5"/>
    <w:rsid w:val="005D4034"/>
    <w:rsid w:val="005D4CBA"/>
    <w:rsid w:val="005D5709"/>
    <w:rsid w:val="005D5E65"/>
    <w:rsid w:val="005D6B8D"/>
    <w:rsid w:val="005D77D7"/>
    <w:rsid w:val="005E070E"/>
    <w:rsid w:val="005E19E6"/>
    <w:rsid w:val="005E1AB9"/>
    <w:rsid w:val="005E1B55"/>
    <w:rsid w:val="005E1F86"/>
    <w:rsid w:val="005E2D87"/>
    <w:rsid w:val="005E4626"/>
    <w:rsid w:val="005E67BF"/>
    <w:rsid w:val="005E7494"/>
    <w:rsid w:val="005E74AE"/>
    <w:rsid w:val="005E7AB9"/>
    <w:rsid w:val="005E7F23"/>
    <w:rsid w:val="005E7FD2"/>
    <w:rsid w:val="005F06BF"/>
    <w:rsid w:val="005F0A3C"/>
    <w:rsid w:val="005F0A82"/>
    <w:rsid w:val="005F0FC2"/>
    <w:rsid w:val="005F1346"/>
    <w:rsid w:val="005F13E0"/>
    <w:rsid w:val="005F140B"/>
    <w:rsid w:val="005F1963"/>
    <w:rsid w:val="005F1991"/>
    <w:rsid w:val="005F2482"/>
    <w:rsid w:val="005F3EDE"/>
    <w:rsid w:val="005F475A"/>
    <w:rsid w:val="005F4A89"/>
    <w:rsid w:val="005F4E5E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01"/>
    <w:rsid w:val="00604068"/>
    <w:rsid w:val="006054D7"/>
    <w:rsid w:val="00606644"/>
    <w:rsid w:val="006067A1"/>
    <w:rsid w:val="00607386"/>
    <w:rsid w:val="00607BF0"/>
    <w:rsid w:val="0061003F"/>
    <w:rsid w:val="00612233"/>
    <w:rsid w:val="006131F4"/>
    <w:rsid w:val="006131FD"/>
    <w:rsid w:val="0061493F"/>
    <w:rsid w:val="006149DD"/>
    <w:rsid w:val="00615067"/>
    <w:rsid w:val="0061512E"/>
    <w:rsid w:val="006157B8"/>
    <w:rsid w:val="0061601C"/>
    <w:rsid w:val="006169FD"/>
    <w:rsid w:val="00617276"/>
    <w:rsid w:val="006177B5"/>
    <w:rsid w:val="00620242"/>
    <w:rsid w:val="00620555"/>
    <w:rsid w:val="00621441"/>
    <w:rsid w:val="00621836"/>
    <w:rsid w:val="006228F4"/>
    <w:rsid w:val="00622D71"/>
    <w:rsid w:val="0062353A"/>
    <w:rsid w:val="00626571"/>
    <w:rsid w:val="006273DB"/>
    <w:rsid w:val="00627FD0"/>
    <w:rsid w:val="0063039B"/>
    <w:rsid w:val="00631177"/>
    <w:rsid w:val="00633FE3"/>
    <w:rsid w:val="00634297"/>
    <w:rsid w:val="00634B77"/>
    <w:rsid w:val="00635658"/>
    <w:rsid w:val="006361C6"/>
    <w:rsid w:val="00636758"/>
    <w:rsid w:val="00640070"/>
    <w:rsid w:val="0064155D"/>
    <w:rsid w:val="00641B59"/>
    <w:rsid w:val="00641C7B"/>
    <w:rsid w:val="006423AB"/>
    <w:rsid w:val="006424F2"/>
    <w:rsid w:val="0064451B"/>
    <w:rsid w:val="00644B42"/>
    <w:rsid w:val="00644D9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2324"/>
    <w:rsid w:val="006541FE"/>
    <w:rsid w:val="00654A47"/>
    <w:rsid w:val="0065600D"/>
    <w:rsid w:val="00656402"/>
    <w:rsid w:val="00656998"/>
    <w:rsid w:val="00656F70"/>
    <w:rsid w:val="00657CB2"/>
    <w:rsid w:val="00661550"/>
    <w:rsid w:val="00661597"/>
    <w:rsid w:val="0066243F"/>
    <w:rsid w:val="00663773"/>
    <w:rsid w:val="006640F9"/>
    <w:rsid w:val="0066452B"/>
    <w:rsid w:val="00664D53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CF6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215"/>
    <w:rsid w:val="00694505"/>
    <w:rsid w:val="006945EA"/>
    <w:rsid w:val="00694BE7"/>
    <w:rsid w:val="00694BF9"/>
    <w:rsid w:val="00696085"/>
    <w:rsid w:val="006A0B64"/>
    <w:rsid w:val="006A0CC6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31BE"/>
    <w:rsid w:val="006B364A"/>
    <w:rsid w:val="006B40D1"/>
    <w:rsid w:val="006B4251"/>
    <w:rsid w:val="006B4931"/>
    <w:rsid w:val="006B4BBC"/>
    <w:rsid w:val="006B5C84"/>
    <w:rsid w:val="006B6173"/>
    <w:rsid w:val="006B667C"/>
    <w:rsid w:val="006B68C3"/>
    <w:rsid w:val="006B74F1"/>
    <w:rsid w:val="006B7B8C"/>
    <w:rsid w:val="006C1C0B"/>
    <w:rsid w:val="006C4CF1"/>
    <w:rsid w:val="006C55B4"/>
    <w:rsid w:val="006C5E80"/>
    <w:rsid w:val="006C660C"/>
    <w:rsid w:val="006C67D0"/>
    <w:rsid w:val="006C7E4E"/>
    <w:rsid w:val="006D0AD1"/>
    <w:rsid w:val="006D0AE6"/>
    <w:rsid w:val="006D2375"/>
    <w:rsid w:val="006D2FA3"/>
    <w:rsid w:val="006D4BB3"/>
    <w:rsid w:val="006D5858"/>
    <w:rsid w:val="006D611E"/>
    <w:rsid w:val="006D789A"/>
    <w:rsid w:val="006D7EF9"/>
    <w:rsid w:val="006E016D"/>
    <w:rsid w:val="006E0328"/>
    <w:rsid w:val="006E0941"/>
    <w:rsid w:val="006E0B80"/>
    <w:rsid w:val="006E1F7B"/>
    <w:rsid w:val="006E293B"/>
    <w:rsid w:val="006E2F29"/>
    <w:rsid w:val="006E39C5"/>
    <w:rsid w:val="006E3C3A"/>
    <w:rsid w:val="006E458A"/>
    <w:rsid w:val="006E4B05"/>
    <w:rsid w:val="006E4D85"/>
    <w:rsid w:val="006E5662"/>
    <w:rsid w:val="006E6079"/>
    <w:rsid w:val="006E66EE"/>
    <w:rsid w:val="006E758B"/>
    <w:rsid w:val="006E75D7"/>
    <w:rsid w:val="006F02BA"/>
    <w:rsid w:val="006F0A63"/>
    <w:rsid w:val="006F1C26"/>
    <w:rsid w:val="006F1C4A"/>
    <w:rsid w:val="006F206C"/>
    <w:rsid w:val="006F2D22"/>
    <w:rsid w:val="006F2F21"/>
    <w:rsid w:val="006F3206"/>
    <w:rsid w:val="006F6464"/>
    <w:rsid w:val="006F7150"/>
    <w:rsid w:val="006F728E"/>
    <w:rsid w:val="006F7491"/>
    <w:rsid w:val="006F7AFF"/>
    <w:rsid w:val="006F7D26"/>
    <w:rsid w:val="007034AC"/>
    <w:rsid w:val="00703839"/>
    <w:rsid w:val="00704036"/>
    <w:rsid w:val="00704206"/>
    <w:rsid w:val="007048E1"/>
    <w:rsid w:val="00704905"/>
    <w:rsid w:val="00706592"/>
    <w:rsid w:val="00706CCF"/>
    <w:rsid w:val="00707D40"/>
    <w:rsid w:val="00710A83"/>
    <w:rsid w:val="00710A8E"/>
    <w:rsid w:val="00710AEE"/>
    <w:rsid w:val="00711481"/>
    <w:rsid w:val="00712924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2D94"/>
    <w:rsid w:val="00753BB4"/>
    <w:rsid w:val="00753E9E"/>
    <w:rsid w:val="00756C80"/>
    <w:rsid w:val="00757170"/>
    <w:rsid w:val="007579EC"/>
    <w:rsid w:val="00760331"/>
    <w:rsid w:val="0076166B"/>
    <w:rsid w:val="00761C21"/>
    <w:rsid w:val="007625A0"/>
    <w:rsid w:val="00762867"/>
    <w:rsid w:val="00762BCF"/>
    <w:rsid w:val="00763B8A"/>
    <w:rsid w:val="007650B9"/>
    <w:rsid w:val="00766A95"/>
    <w:rsid w:val="00766AB7"/>
    <w:rsid w:val="00766D8C"/>
    <w:rsid w:val="00766E09"/>
    <w:rsid w:val="007677C9"/>
    <w:rsid w:val="00767E9E"/>
    <w:rsid w:val="007702F7"/>
    <w:rsid w:val="00770AA3"/>
    <w:rsid w:val="00770C07"/>
    <w:rsid w:val="007710F2"/>
    <w:rsid w:val="00772040"/>
    <w:rsid w:val="00773A9F"/>
    <w:rsid w:val="007749FB"/>
    <w:rsid w:val="00774F9E"/>
    <w:rsid w:val="007750C5"/>
    <w:rsid w:val="007760DA"/>
    <w:rsid w:val="00776E52"/>
    <w:rsid w:val="007770D6"/>
    <w:rsid w:val="00780771"/>
    <w:rsid w:val="00780CDA"/>
    <w:rsid w:val="00780E84"/>
    <w:rsid w:val="00781F95"/>
    <w:rsid w:val="007823B6"/>
    <w:rsid w:val="007835F1"/>
    <w:rsid w:val="00783B0C"/>
    <w:rsid w:val="00784590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4D16"/>
    <w:rsid w:val="007A6203"/>
    <w:rsid w:val="007A6535"/>
    <w:rsid w:val="007A7948"/>
    <w:rsid w:val="007B022E"/>
    <w:rsid w:val="007B08CC"/>
    <w:rsid w:val="007B0AB2"/>
    <w:rsid w:val="007B13FE"/>
    <w:rsid w:val="007B1D6C"/>
    <w:rsid w:val="007B2337"/>
    <w:rsid w:val="007B293D"/>
    <w:rsid w:val="007B2BEE"/>
    <w:rsid w:val="007B3D0F"/>
    <w:rsid w:val="007B3F8A"/>
    <w:rsid w:val="007B42C9"/>
    <w:rsid w:val="007B54BA"/>
    <w:rsid w:val="007B56A2"/>
    <w:rsid w:val="007B6046"/>
    <w:rsid w:val="007B72CD"/>
    <w:rsid w:val="007C027A"/>
    <w:rsid w:val="007C072B"/>
    <w:rsid w:val="007C23D9"/>
    <w:rsid w:val="007C293F"/>
    <w:rsid w:val="007C2A16"/>
    <w:rsid w:val="007C2F6D"/>
    <w:rsid w:val="007C347F"/>
    <w:rsid w:val="007C3B70"/>
    <w:rsid w:val="007C3D2D"/>
    <w:rsid w:val="007C492A"/>
    <w:rsid w:val="007C57D4"/>
    <w:rsid w:val="007C632F"/>
    <w:rsid w:val="007C7799"/>
    <w:rsid w:val="007D388D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1A1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3C5"/>
    <w:rsid w:val="007F46E3"/>
    <w:rsid w:val="007F4CFE"/>
    <w:rsid w:val="007F4D37"/>
    <w:rsid w:val="007F5186"/>
    <w:rsid w:val="007F5245"/>
    <w:rsid w:val="007F534B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10660"/>
    <w:rsid w:val="00811546"/>
    <w:rsid w:val="00813792"/>
    <w:rsid w:val="00814151"/>
    <w:rsid w:val="00814157"/>
    <w:rsid w:val="00814235"/>
    <w:rsid w:val="00814909"/>
    <w:rsid w:val="00815335"/>
    <w:rsid w:val="00815AAC"/>
    <w:rsid w:val="008160B4"/>
    <w:rsid w:val="0081622D"/>
    <w:rsid w:val="008162E2"/>
    <w:rsid w:val="00817AC1"/>
    <w:rsid w:val="008203C9"/>
    <w:rsid w:val="00820D14"/>
    <w:rsid w:val="00822018"/>
    <w:rsid w:val="00822A71"/>
    <w:rsid w:val="008234CA"/>
    <w:rsid w:val="00825786"/>
    <w:rsid w:val="00826486"/>
    <w:rsid w:val="00826B8A"/>
    <w:rsid w:val="00826CE7"/>
    <w:rsid w:val="00831400"/>
    <w:rsid w:val="008334D5"/>
    <w:rsid w:val="008339B6"/>
    <w:rsid w:val="00833B5A"/>
    <w:rsid w:val="00833FFD"/>
    <w:rsid w:val="00834FA1"/>
    <w:rsid w:val="00836911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BA9"/>
    <w:rsid w:val="00864C9E"/>
    <w:rsid w:val="00865B88"/>
    <w:rsid w:val="00866ED9"/>
    <w:rsid w:val="00866FB8"/>
    <w:rsid w:val="00867DA8"/>
    <w:rsid w:val="00870E59"/>
    <w:rsid w:val="008714E9"/>
    <w:rsid w:val="00871775"/>
    <w:rsid w:val="00873134"/>
    <w:rsid w:val="008731A6"/>
    <w:rsid w:val="00874342"/>
    <w:rsid w:val="00874850"/>
    <w:rsid w:val="00874858"/>
    <w:rsid w:val="00874DAC"/>
    <w:rsid w:val="00875BC2"/>
    <w:rsid w:val="00875D00"/>
    <w:rsid w:val="00877A5D"/>
    <w:rsid w:val="00877AAE"/>
    <w:rsid w:val="0088072C"/>
    <w:rsid w:val="00880B2E"/>
    <w:rsid w:val="008812F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0A13"/>
    <w:rsid w:val="008C1F10"/>
    <w:rsid w:val="008C3652"/>
    <w:rsid w:val="008C3C41"/>
    <w:rsid w:val="008C3D9B"/>
    <w:rsid w:val="008C3EA4"/>
    <w:rsid w:val="008C4C3D"/>
    <w:rsid w:val="008C514F"/>
    <w:rsid w:val="008C5E9C"/>
    <w:rsid w:val="008C6BFD"/>
    <w:rsid w:val="008C6C3F"/>
    <w:rsid w:val="008C6E47"/>
    <w:rsid w:val="008C702F"/>
    <w:rsid w:val="008C7A25"/>
    <w:rsid w:val="008D0EA0"/>
    <w:rsid w:val="008D274C"/>
    <w:rsid w:val="008D34A3"/>
    <w:rsid w:val="008D34C7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26F3"/>
    <w:rsid w:val="008E2E90"/>
    <w:rsid w:val="008E3F86"/>
    <w:rsid w:val="008E4732"/>
    <w:rsid w:val="008E77DA"/>
    <w:rsid w:val="008F1233"/>
    <w:rsid w:val="008F12B7"/>
    <w:rsid w:val="008F18A9"/>
    <w:rsid w:val="008F2BEE"/>
    <w:rsid w:val="008F49A8"/>
    <w:rsid w:val="008F4F2E"/>
    <w:rsid w:val="008F5127"/>
    <w:rsid w:val="008F5431"/>
    <w:rsid w:val="008F54E0"/>
    <w:rsid w:val="008F6178"/>
    <w:rsid w:val="008F6288"/>
    <w:rsid w:val="008F6C93"/>
    <w:rsid w:val="008F7257"/>
    <w:rsid w:val="008F74A3"/>
    <w:rsid w:val="00901587"/>
    <w:rsid w:val="00903398"/>
    <w:rsid w:val="009047E1"/>
    <w:rsid w:val="00904982"/>
    <w:rsid w:val="00904F79"/>
    <w:rsid w:val="009050F5"/>
    <w:rsid w:val="009053A1"/>
    <w:rsid w:val="009066FD"/>
    <w:rsid w:val="00907670"/>
    <w:rsid w:val="00907C01"/>
    <w:rsid w:val="009104AB"/>
    <w:rsid w:val="00911666"/>
    <w:rsid w:val="00911E61"/>
    <w:rsid w:val="00912C34"/>
    <w:rsid w:val="00913BEA"/>
    <w:rsid w:val="00915ACA"/>
    <w:rsid w:val="00916558"/>
    <w:rsid w:val="009166FA"/>
    <w:rsid w:val="009176AF"/>
    <w:rsid w:val="00917E02"/>
    <w:rsid w:val="0092270E"/>
    <w:rsid w:val="00922B8E"/>
    <w:rsid w:val="00922DD3"/>
    <w:rsid w:val="009266CE"/>
    <w:rsid w:val="00926892"/>
    <w:rsid w:val="00926FB9"/>
    <w:rsid w:val="009315E7"/>
    <w:rsid w:val="0093160E"/>
    <w:rsid w:val="009317F3"/>
    <w:rsid w:val="00932226"/>
    <w:rsid w:val="00932660"/>
    <w:rsid w:val="009326BF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6FA"/>
    <w:rsid w:val="00950FBB"/>
    <w:rsid w:val="00951EB0"/>
    <w:rsid w:val="009523F8"/>
    <w:rsid w:val="00952B0A"/>
    <w:rsid w:val="0095311F"/>
    <w:rsid w:val="00953238"/>
    <w:rsid w:val="009545F9"/>
    <w:rsid w:val="00955E08"/>
    <w:rsid w:val="00955EBF"/>
    <w:rsid w:val="00956616"/>
    <w:rsid w:val="009573A9"/>
    <w:rsid w:val="00957EFE"/>
    <w:rsid w:val="0096078C"/>
    <w:rsid w:val="009608F1"/>
    <w:rsid w:val="00960D8C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2DE7"/>
    <w:rsid w:val="0097304F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91A"/>
    <w:rsid w:val="00992263"/>
    <w:rsid w:val="009923AC"/>
    <w:rsid w:val="00993685"/>
    <w:rsid w:val="009952F4"/>
    <w:rsid w:val="009958B7"/>
    <w:rsid w:val="009974F3"/>
    <w:rsid w:val="009979F5"/>
    <w:rsid w:val="009A04F2"/>
    <w:rsid w:val="009A1A1F"/>
    <w:rsid w:val="009A22A8"/>
    <w:rsid w:val="009A2361"/>
    <w:rsid w:val="009A2B2D"/>
    <w:rsid w:val="009A3DC5"/>
    <w:rsid w:val="009A45DC"/>
    <w:rsid w:val="009A4DA2"/>
    <w:rsid w:val="009A5E84"/>
    <w:rsid w:val="009A6055"/>
    <w:rsid w:val="009B10CE"/>
    <w:rsid w:val="009B120E"/>
    <w:rsid w:val="009B1993"/>
    <w:rsid w:val="009B1A55"/>
    <w:rsid w:val="009B2E78"/>
    <w:rsid w:val="009B377D"/>
    <w:rsid w:val="009B3B61"/>
    <w:rsid w:val="009B517B"/>
    <w:rsid w:val="009B5A30"/>
    <w:rsid w:val="009B5E48"/>
    <w:rsid w:val="009B79D1"/>
    <w:rsid w:val="009C178C"/>
    <w:rsid w:val="009C1A33"/>
    <w:rsid w:val="009C1AFC"/>
    <w:rsid w:val="009C26C2"/>
    <w:rsid w:val="009C289C"/>
    <w:rsid w:val="009C3CF4"/>
    <w:rsid w:val="009C3F25"/>
    <w:rsid w:val="009C4AF9"/>
    <w:rsid w:val="009C4FCF"/>
    <w:rsid w:val="009C6054"/>
    <w:rsid w:val="009C6F1C"/>
    <w:rsid w:val="009C76E8"/>
    <w:rsid w:val="009D082E"/>
    <w:rsid w:val="009D0B53"/>
    <w:rsid w:val="009D19AB"/>
    <w:rsid w:val="009D20E2"/>
    <w:rsid w:val="009D2574"/>
    <w:rsid w:val="009D2840"/>
    <w:rsid w:val="009D374B"/>
    <w:rsid w:val="009D3FE7"/>
    <w:rsid w:val="009D5893"/>
    <w:rsid w:val="009D5920"/>
    <w:rsid w:val="009D5D2D"/>
    <w:rsid w:val="009D6128"/>
    <w:rsid w:val="009D6610"/>
    <w:rsid w:val="009D762B"/>
    <w:rsid w:val="009E4060"/>
    <w:rsid w:val="009E5AAA"/>
    <w:rsid w:val="009F014C"/>
    <w:rsid w:val="009F06FF"/>
    <w:rsid w:val="009F09E3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174B4"/>
    <w:rsid w:val="00A20537"/>
    <w:rsid w:val="00A21186"/>
    <w:rsid w:val="00A212DD"/>
    <w:rsid w:val="00A21328"/>
    <w:rsid w:val="00A22D6B"/>
    <w:rsid w:val="00A25E48"/>
    <w:rsid w:val="00A25E7D"/>
    <w:rsid w:val="00A301B4"/>
    <w:rsid w:val="00A31105"/>
    <w:rsid w:val="00A33430"/>
    <w:rsid w:val="00A338BD"/>
    <w:rsid w:val="00A34104"/>
    <w:rsid w:val="00A344DB"/>
    <w:rsid w:val="00A34C34"/>
    <w:rsid w:val="00A35C6D"/>
    <w:rsid w:val="00A36539"/>
    <w:rsid w:val="00A36D00"/>
    <w:rsid w:val="00A370ED"/>
    <w:rsid w:val="00A37193"/>
    <w:rsid w:val="00A37630"/>
    <w:rsid w:val="00A40A3E"/>
    <w:rsid w:val="00A41CDF"/>
    <w:rsid w:val="00A42C6E"/>
    <w:rsid w:val="00A439AC"/>
    <w:rsid w:val="00A43F8D"/>
    <w:rsid w:val="00A45703"/>
    <w:rsid w:val="00A46058"/>
    <w:rsid w:val="00A46261"/>
    <w:rsid w:val="00A46326"/>
    <w:rsid w:val="00A46933"/>
    <w:rsid w:val="00A46A91"/>
    <w:rsid w:val="00A471B3"/>
    <w:rsid w:val="00A47BDF"/>
    <w:rsid w:val="00A5043F"/>
    <w:rsid w:val="00A50757"/>
    <w:rsid w:val="00A5076A"/>
    <w:rsid w:val="00A51446"/>
    <w:rsid w:val="00A514B6"/>
    <w:rsid w:val="00A517F4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AFA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9033C"/>
    <w:rsid w:val="00A90E30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3664"/>
    <w:rsid w:val="00AA3868"/>
    <w:rsid w:val="00AA483F"/>
    <w:rsid w:val="00AA4C21"/>
    <w:rsid w:val="00AA5BF2"/>
    <w:rsid w:val="00AA6966"/>
    <w:rsid w:val="00AA77DC"/>
    <w:rsid w:val="00AA7B22"/>
    <w:rsid w:val="00AA7EEF"/>
    <w:rsid w:val="00AB0F84"/>
    <w:rsid w:val="00AB4538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67D6"/>
    <w:rsid w:val="00AC76D2"/>
    <w:rsid w:val="00AD0ADC"/>
    <w:rsid w:val="00AD0E48"/>
    <w:rsid w:val="00AD0E75"/>
    <w:rsid w:val="00AD312E"/>
    <w:rsid w:val="00AD44C5"/>
    <w:rsid w:val="00AD48A7"/>
    <w:rsid w:val="00AD4975"/>
    <w:rsid w:val="00AD5BE0"/>
    <w:rsid w:val="00AD68AC"/>
    <w:rsid w:val="00AD7C78"/>
    <w:rsid w:val="00AD7EE0"/>
    <w:rsid w:val="00AE0128"/>
    <w:rsid w:val="00AE2E86"/>
    <w:rsid w:val="00AE38B0"/>
    <w:rsid w:val="00AE3EC9"/>
    <w:rsid w:val="00AE4B44"/>
    <w:rsid w:val="00AE5E56"/>
    <w:rsid w:val="00AE60B2"/>
    <w:rsid w:val="00AE65F9"/>
    <w:rsid w:val="00AE6BB6"/>
    <w:rsid w:val="00AE7017"/>
    <w:rsid w:val="00AE7BE0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561F"/>
    <w:rsid w:val="00B0605F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FA1"/>
    <w:rsid w:val="00B22D89"/>
    <w:rsid w:val="00B23243"/>
    <w:rsid w:val="00B25837"/>
    <w:rsid w:val="00B25908"/>
    <w:rsid w:val="00B3034B"/>
    <w:rsid w:val="00B30EC4"/>
    <w:rsid w:val="00B31800"/>
    <w:rsid w:val="00B31CD5"/>
    <w:rsid w:val="00B32B41"/>
    <w:rsid w:val="00B32FE7"/>
    <w:rsid w:val="00B33723"/>
    <w:rsid w:val="00B354FC"/>
    <w:rsid w:val="00B356E5"/>
    <w:rsid w:val="00B35864"/>
    <w:rsid w:val="00B37A7E"/>
    <w:rsid w:val="00B401E3"/>
    <w:rsid w:val="00B4078F"/>
    <w:rsid w:val="00B40E34"/>
    <w:rsid w:val="00B40EBE"/>
    <w:rsid w:val="00B41081"/>
    <w:rsid w:val="00B417FD"/>
    <w:rsid w:val="00B41FF5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1C7"/>
    <w:rsid w:val="00B55394"/>
    <w:rsid w:val="00B55A9F"/>
    <w:rsid w:val="00B55D73"/>
    <w:rsid w:val="00B5699B"/>
    <w:rsid w:val="00B56BA8"/>
    <w:rsid w:val="00B56DA1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377"/>
    <w:rsid w:val="00B648A8"/>
    <w:rsid w:val="00B648AC"/>
    <w:rsid w:val="00B64927"/>
    <w:rsid w:val="00B656BE"/>
    <w:rsid w:val="00B65765"/>
    <w:rsid w:val="00B65A03"/>
    <w:rsid w:val="00B677A8"/>
    <w:rsid w:val="00B70729"/>
    <w:rsid w:val="00B70748"/>
    <w:rsid w:val="00B717E1"/>
    <w:rsid w:val="00B71B82"/>
    <w:rsid w:val="00B7236F"/>
    <w:rsid w:val="00B72539"/>
    <w:rsid w:val="00B72BA4"/>
    <w:rsid w:val="00B72CA0"/>
    <w:rsid w:val="00B73D9A"/>
    <w:rsid w:val="00B7435A"/>
    <w:rsid w:val="00B748B2"/>
    <w:rsid w:val="00B74F5A"/>
    <w:rsid w:val="00B74F74"/>
    <w:rsid w:val="00B759E2"/>
    <w:rsid w:val="00B76D31"/>
    <w:rsid w:val="00B80E7B"/>
    <w:rsid w:val="00B81241"/>
    <w:rsid w:val="00B81D07"/>
    <w:rsid w:val="00B83540"/>
    <w:rsid w:val="00B83A3E"/>
    <w:rsid w:val="00B8444F"/>
    <w:rsid w:val="00B86408"/>
    <w:rsid w:val="00B872A6"/>
    <w:rsid w:val="00B87324"/>
    <w:rsid w:val="00B87E91"/>
    <w:rsid w:val="00B909E2"/>
    <w:rsid w:val="00B910C2"/>
    <w:rsid w:val="00B92652"/>
    <w:rsid w:val="00B92845"/>
    <w:rsid w:val="00B93F3D"/>
    <w:rsid w:val="00B94BC5"/>
    <w:rsid w:val="00B950EA"/>
    <w:rsid w:val="00B951FA"/>
    <w:rsid w:val="00B96705"/>
    <w:rsid w:val="00BA018B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0A1B"/>
    <w:rsid w:val="00BB16A4"/>
    <w:rsid w:val="00BB1C3F"/>
    <w:rsid w:val="00BB3160"/>
    <w:rsid w:val="00BB3336"/>
    <w:rsid w:val="00BB382C"/>
    <w:rsid w:val="00BB3F42"/>
    <w:rsid w:val="00BB4346"/>
    <w:rsid w:val="00BB497E"/>
    <w:rsid w:val="00BB61FF"/>
    <w:rsid w:val="00BB6400"/>
    <w:rsid w:val="00BB7489"/>
    <w:rsid w:val="00BC00FA"/>
    <w:rsid w:val="00BC239E"/>
    <w:rsid w:val="00BC2485"/>
    <w:rsid w:val="00BC3097"/>
    <w:rsid w:val="00BC30DC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0B50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48C"/>
    <w:rsid w:val="00BE795A"/>
    <w:rsid w:val="00BE7DC0"/>
    <w:rsid w:val="00BF1C2D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043D"/>
    <w:rsid w:val="00C0214D"/>
    <w:rsid w:val="00C02B79"/>
    <w:rsid w:val="00C03583"/>
    <w:rsid w:val="00C03981"/>
    <w:rsid w:val="00C04374"/>
    <w:rsid w:val="00C04545"/>
    <w:rsid w:val="00C0485B"/>
    <w:rsid w:val="00C05A49"/>
    <w:rsid w:val="00C05AF5"/>
    <w:rsid w:val="00C05FC4"/>
    <w:rsid w:val="00C06143"/>
    <w:rsid w:val="00C063C7"/>
    <w:rsid w:val="00C07C4B"/>
    <w:rsid w:val="00C101F5"/>
    <w:rsid w:val="00C115F2"/>
    <w:rsid w:val="00C14A29"/>
    <w:rsid w:val="00C14AE6"/>
    <w:rsid w:val="00C14E41"/>
    <w:rsid w:val="00C15281"/>
    <w:rsid w:val="00C15598"/>
    <w:rsid w:val="00C15AFE"/>
    <w:rsid w:val="00C15CFF"/>
    <w:rsid w:val="00C164C1"/>
    <w:rsid w:val="00C166FF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10EE"/>
    <w:rsid w:val="00C3266D"/>
    <w:rsid w:val="00C32B75"/>
    <w:rsid w:val="00C334B1"/>
    <w:rsid w:val="00C3374F"/>
    <w:rsid w:val="00C3461E"/>
    <w:rsid w:val="00C354AC"/>
    <w:rsid w:val="00C356BA"/>
    <w:rsid w:val="00C367C5"/>
    <w:rsid w:val="00C36C46"/>
    <w:rsid w:val="00C36C4F"/>
    <w:rsid w:val="00C36ED7"/>
    <w:rsid w:val="00C404A6"/>
    <w:rsid w:val="00C41B31"/>
    <w:rsid w:val="00C427CD"/>
    <w:rsid w:val="00C43624"/>
    <w:rsid w:val="00C43EFB"/>
    <w:rsid w:val="00C44C0F"/>
    <w:rsid w:val="00C466DF"/>
    <w:rsid w:val="00C47310"/>
    <w:rsid w:val="00C517BB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1E4"/>
    <w:rsid w:val="00C64D51"/>
    <w:rsid w:val="00C659FC"/>
    <w:rsid w:val="00C668C2"/>
    <w:rsid w:val="00C67CDE"/>
    <w:rsid w:val="00C70004"/>
    <w:rsid w:val="00C7051D"/>
    <w:rsid w:val="00C70B36"/>
    <w:rsid w:val="00C70B38"/>
    <w:rsid w:val="00C72F9D"/>
    <w:rsid w:val="00C7423E"/>
    <w:rsid w:val="00C757AD"/>
    <w:rsid w:val="00C7601E"/>
    <w:rsid w:val="00C76254"/>
    <w:rsid w:val="00C7640B"/>
    <w:rsid w:val="00C7678E"/>
    <w:rsid w:val="00C76ED7"/>
    <w:rsid w:val="00C76FAA"/>
    <w:rsid w:val="00C77081"/>
    <w:rsid w:val="00C77C7B"/>
    <w:rsid w:val="00C817CB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F2F"/>
    <w:rsid w:val="00C94991"/>
    <w:rsid w:val="00C94A1A"/>
    <w:rsid w:val="00C9552A"/>
    <w:rsid w:val="00C9619A"/>
    <w:rsid w:val="00C96922"/>
    <w:rsid w:val="00C96AC0"/>
    <w:rsid w:val="00C978FD"/>
    <w:rsid w:val="00CA0C61"/>
    <w:rsid w:val="00CA1A54"/>
    <w:rsid w:val="00CA1F19"/>
    <w:rsid w:val="00CA2B2A"/>
    <w:rsid w:val="00CA2BC0"/>
    <w:rsid w:val="00CA305C"/>
    <w:rsid w:val="00CA3238"/>
    <w:rsid w:val="00CA3EC4"/>
    <w:rsid w:val="00CA4528"/>
    <w:rsid w:val="00CA528A"/>
    <w:rsid w:val="00CA529F"/>
    <w:rsid w:val="00CA5413"/>
    <w:rsid w:val="00CA5526"/>
    <w:rsid w:val="00CA6D97"/>
    <w:rsid w:val="00CB225E"/>
    <w:rsid w:val="00CB2520"/>
    <w:rsid w:val="00CB2AA8"/>
    <w:rsid w:val="00CB2B1E"/>
    <w:rsid w:val="00CB2F59"/>
    <w:rsid w:val="00CB3D69"/>
    <w:rsid w:val="00CB4DEB"/>
    <w:rsid w:val="00CB5348"/>
    <w:rsid w:val="00CB748B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216"/>
    <w:rsid w:val="00CD3B75"/>
    <w:rsid w:val="00CD3C25"/>
    <w:rsid w:val="00CD3D2B"/>
    <w:rsid w:val="00CD43F9"/>
    <w:rsid w:val="00CD45A6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96C"/>
    <w:rsid w:val="00CF2541"/>
    <w:rsid w:val="00CF26E8"/>
    <w:rsid w:val="00CF36C7"/>
    <w:rsid w:val="00CF4E41"/>
    <w:rsid w:val="00CF5273"/>
    <w:rsid w:val="00CF53F3"/>
    <w:rsid w:val="00CF6872"/>
    <w:rsid w:val="00CF7463"/>
    <w:rsid w:val="00D01740"/>
    <w:rsid w:val="00D01D44"/>
    <w:rsid w:val="00D034BC"/>
    <w:rsid w:val="00D04414"/>
    <w:rsid w:val="00D050F5"/>
    <w:rsid w:val="00D057F1"/>
    <w:rsid w:val="00D06192"/>
    <w:rsid w:val="00D0687F"/>
    <w:rsid w:val="00D06EE1"/>
    <w:rsid w:val="00D0787B"/>
    <w:rsid w:val="00D07949"/>
    <w:rsid w:val="00D07FA9"/>
    <w:rsid w:val="00D12E66"/>
    <w:rsid w:val="00D12F6C"/>
    <w:rsid w:val="00D14824"/>
    <w:rsid w:val="00D14A34"/>
    <w:rsid w:val="00D14AD6"/>
    <w:rsid w:val="00D15417"/>
    <w:rsid w:val="00D15E00"/>
    <w:rsid w:val="00D15E94"/>
    <w:rsid w:val="00D1622B"/>
    <w:rsid w:val="00D16C5C"/>
    <w:rsid w:val="00D20FDE"/>
    <w:rsid w:val="00D22524"/>
    <w:rsid w:val="00D243AD"/>
    <w:rsid w:val="00D24AA2"/>
    <w:rsid w:val="00D24CE0"/>
    <w:rsid w:val="00D25CCB"/>
    <w:rsid w:val="00D26418"/>
    <w:rsid w:val="00D27AF8"/>
    <w:rsid w:val="00D27E42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1C17"/>
    <w:rsid w:val="00D53630"/>
    <w:rsid w:val="00D53DE5"/>
    <w:rsid w:val="00D549FA"/>
    <w:rsid w:val="00D55123"/>
    <w:rsid w:val="00D57797"/>
    <w:rsid w:val="00D603EE"/>
    <w:rsid w:val="00D60CA4"/>
    <w:rsid w:val="00D61BBA"/>
    <w:rsid w:val="00D62581"/>
    <w:rsid w:val="00D63504"/>
    <w:rsid w:val="00D643F9"/>
    <w:rsid w:val="00D65DC8"/>
    <w:rsid w:val="00D66270"/>
    <w:rsid w:val="00D6679D"/>
    <w:rsid w:val="00D67517"/>
    <w:rsid w:val="00D67598"/>
    <w:rsid w:val="00D67E6C"/>
    <w:rsid w:val="00D702C3"/>
    <w:rsid w:val="00D7052A"/>
    <w:rsid w:val="00D70BB7"/>
    <w:rsid w:val="00D72348"/>
    <w:rsid w:val="00D723D7"/>
    <w:rsid w:val="00D7247B"/>
    <w:rsid w:val="00D72599"/>
    <w:rsid w:val="00D72D89"/>
    <w:rsid w:val="00D73C2B"/>
    <w:rsid w:val="00D73F2B"/>
    <w:rsid w:val="00D741A9"/>
    <w:rsid w:val="00D743D6"/>
    <w:rsid w:val="00D75338"/>
    <w:rsid w:val="00D76431"/>
    <w:rsid w:val="00D766A8"/>
    <w:rsid w:val="00D76B23"/>
    <w:rsid w:val="00D76DBA"/>
    <w:rsid w:val="00D77662"/>
    <w:rsid w:val="00D808A6"/>
    <w:rsid w:val="00D81095"/>
    <w:rsid w:val="00D817D4"/>
    <w:rsid w:val="00D82175"/>
    <w:rsid w:val="00D821FE"/>
    <w:rsid w:val="00D8241E"/>
    <w:rsid w:val="00D82FF4"/>
    <w:rsid w:val="00D83760"/>
    <w:rsid w:val="00D8519A"/>
    <w:rsid w:val="00D8580C"/>
    <w:rsid w:val="00D874D2"/>
    <w:rsid w:val="00D8772E"/>
    <w:rsid w:val="00D877C6"/>
    <w:rsid w:val="00D877F9"/>
    <w:rsid w:val="00D908C9"/>
    <w:rsid w:val="00D92276"/>
    <w:rsid w:val="00D92576"/>
    <w:rsid w:val="00D92D20"/>
    <w:rsid w:val="00D92F97"/>
    <w:rsid w:val="00D936DC"/>
    <w:rsid w:val="00D93775"/>
    <w:rsid w:val="00D94BF3"/>
    <w:rsid w:val="00D953C0"/>
    <w:rsid w:val="00D967E4"/>
    <w:rsid w:val="00D97854"/>
    <w:rsid w:val="00D978E0"/>
    <w:rsid w:val="00D97E99"/>
    <w:rsid w:val="00DA1D24"/>
    <w:rsid w:val="00DA1F42"/>
    <w:rsid w:val="00DA378F"/>
    <w:rsid w:val="00DA3F0D"/>
    <w:rsid w:val="00DA43CA"/>
    <w:rsid w:val="00DA4946"/>
    <w:rsid w:val="00DA52D4"/>
    <w:rsid w:val="00DA635C"/>
    <w:rsid w:val="00DA6938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D2"/>
    <w:rsid w:val="00DB7300"/>
    <w:rsid w:val="00DC0011"/>
    <w:rsid w:val="00DC02E0"/>
    <w:rsid w:val="00DC0726"/>
    <w:rsid w:val="00DC0FBB"/>
    <w:rsid w:val="00DC13FE"/>
    <w:rsid w:val="00DC2284"/>
    <w:rsid w:val="00DC3498"/>
    <w:rsid w:val="00DC37DD"/>
    <w:rsid w:val="00DC38F0"/>
    <w:rsid w:val="00DC425F"/>
    <w:rsid w:val="00DC4351"/>
    <w:rsid w:val="00DC4A5B"/>
    <w:rsid w:val="00DC6CE1"/>
    <w:rsid w:val="00DC7487"/>
    <w:rsid w:val="00DD0ADE"/>
    <w:rsid w:val="00DD26D1"/>
    <w:rsid w:val="00DD2A8C"/>
    <w:rsid w:val="00DD3FB9"/>
    <w:rsid w:val="00DD3FE9"/>
    <w:rsid w:val="00DD4BA5"/>
    <w:rsid w:val="00DD4D6A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92"/>
    <w:rsid w:val="00DE33DD"/>
    <w:rsid w:val="00DE358E"/>
    <w:rsid w:val="00DE3D8C"/>
    <w:rsid w:val="00DE451A"/>
    <w:rsid w:val="00DE4916"/>
    <w:rsid w:val="00DE57E9"/>
    <w:rsid w:val="00DE5C1C"/>
    <w:rsid w:val="00DE5C55"/>
    <w:rsid w:val="00DE665C"/>
    <w:rsid w:val="00DF07BD"/>
    <w:rsid w:val="00DF160A"/>
    <w:rsid w:val="00DF16DA"/>
    <w:rsid w:val="00DF19AC"/>
    <w:rsid w:val="00DF221D"/>
    <w:rsid w:val="00DF2462"/>
    <w:rsid w:val="00DF2FC8"/>
    <w:rsid w:val="00DF2FDC"/>
    <w:rsid w:val="00DF3658"/>
    <w:rsid w:val="00DF3DF4"/>
    <w:rsid w:val="00DF61B6"/>
    <w:rsid w:val="00DF6356"/>
    <w:rsid w:val="00E00B16"/>
    <w:rsid w:val="00E00B55"/>
    <w:rsid w:val="00E00C90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5D8"/>
    <w:rsid w:val="00E06BA9"/>
    <w:rsid w:val="00E10200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89D"/>
    <w:rsid w:val="00E15C7C"/>
    <w:rsid w:val="00E15EB8"/>
    <w:rsid w:val="00E16400"/>
    <w:rsid w:val="00E16407"/>
    <w:rsid w:val="00E1678E"/>
    <w:rsid w:val="00E17312"/>
    <w:rsid w:val="00E17473"/>
    <w:rsid w:val="00E17C3D"/>
    <w:rsid w:val="00E215A2"/>
    <w:rsid w:val="00E231FC"/>
    <w:rsid w:val="00E24703"/>
    <w:rsid w:val="00E24D54"/>
    <w:rsid w:val="00E24ED2"/>
    <w:rsid w:val="00E2687A"/>
    <w:rsid w:val="00E26E35"/>
    <w:rsid w:val="00E27565"/>
    <w:rsid w:val="00E305FD"/>
    <w:rsid w:val="00E3109B"/>
    <w:rsid w:val="00E31FC9"/>
    <w:rsid w:val="00E33283"/>
    <w:rsid w:val="00E332EC"/>
    <w:rsid w:val="00E3341C"/>
    <w:rsid w:val="00E33D3B"/>
    <w:rsid w:val="00E350EA"/>
    <w:rsid w:val="00E36CCF"/>
    <w:rsid w:val="00E37928"/>
    <w:rsid w:val="00E405B2"/>
    <w:rsid w:val="00E42C3B"/>
    <w:rsid w:val="00E44B6B"/>
    <w:rsid w:val="00E44B76"/>
    <w:rsid w:val="00E45C43"/>
    <w:rsid w:val="00E45CB9"/>
    <w:rsid w:val="00E4668C"/>
    <w:rsid w:val="00E4719C"/>
    <w:rsid w:val="00E5069B"/>
    <w:rsid w:val="00E50724"/>
    <w:rsid w:val="00E508F2"/>
    <w:rsid w:val="00E50B2B"/>
    <w:rsid w:val="00E51060"/>
    <w:rsid w:val="00E51DE7"/>
    <w:rsid w:val="00E549B4"/>
    <w:rsid w:val="00E54A6C"/>
    <w:rsid w:val="00E54E79"/>
    <w:rsid w:val="00E5505D"/>
    <w:rsid w:val="00E553C1"/>
    <w:rsid w:val="00E564AB"/>
    <w:rsid w:val="00E567DE"/>
    <w:rsid w:val="00E571AB"/>
    <w:rsid w:val="00E57E52"/>
    <w:rsid w:val="00E601B2"/>
    <w:rsid w:val="00E6056C"/>
    <w:rsid w:val="00E612B4"/>
    <w:rsid w:val="00E62675"/>
    <w:rsid w:val="00E62D16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1C2"/>
    <w:rsid w:val="00E84EFB"/>
    <w:rsid w:val="00E8562F"/>
    <w:rsid w:val="00E85ACA"/>
    <w:rsid w:val="00E85BB3"/>
    <w:rsid w:val="00E85E45"/>
    <w:rsid w:val="00E865F2"/>
    <w:rsid w:val="00E86EC2"/>
    <w:rsid w:val="00E876E8"/>
    <w:rsid w:val="00E87778"/>
    <w:rsid w:val="00E90BEC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15CD"/>
    <w:rsid w:val="00EA25EA"/>
    <w:rsid w:val="00EA3008"/>
    <w:rsid w:val="00EA379F"/>
    <w:rsid w:val="00EA3E22"/>
    <w:rsid w:val="00EA6482"/>
    <w:rsid w:val="00EA673A"/>
    <w:rsid w:val="00EA6AA9"/>
    <w:rsid w:val="00EA7B77"/>
    <w:rsid w:val="00EA7F73"/>
    <w:rsid w:val="00EA7FBA"/>
    <w:rsid w:val="00EB00AA"/>
    <w:rsid w:val="00EB022B"/>
    <w:rsid w:val="00EB0964"/>
    <w:rsid w:val="00EB3803"/>
    <w:rsid w:val="00EB46F3"/>
    <w:rsid w:val="00EB500F"/>
    <w:rsid w:val="00EB5171"/>
    <w:rsid w:val="00EB53F7"/>
    <w:rsid w:val="00EB5972"/>
    <w:rsid w:val="00EB5D94"/>
    <w:rsid w:val="00EC13E2"/>
    <w:rsid w:val="00EC5377"/>
    <w:rsid w:val="00EC5A60"/>
    <w:rsid w:val="00EC7093"/>
    <w:rsid w:val="00ED1010"/>
    <w:rsid w:val="00ED1568"/>
    <w:rsid w:val="00ED177B"/>
    <w:rsid w:val="00ED1859"/>
    <w:rsid w:val="00ED1E7C"/>
    <w:rsid w:val="00ED21B0"/>
    <w:rsid w:val="00ED4798"/>
    <w:rsid w:val="00ED4D41"/>
    <w:rsid w:val="00ED5912"/>
    <w:rsid w:val="00ED7540"/>
    <w:rsid w:val="00ED7640"/>
    <w:rsid w:val="00ED76BD"/>
    <w:rsid w:val="00ED774C"/>
    <w:rsid w:val="00ED7DAC"/>
    <w:rsid w:val="00EE1B7F"/>
    <w:rsid w:val="00EE2458"/>
    <w:rsid w:val="00EE2CC4"/>
    <w:rsid w:val="00EE2F3F"/>
    <w:rsid w:val="00EE30F5"/>
    <w:rsid w:val="00EE4082"/>
    <w:rsid w:val="00EE51DA"/>
    <w:rsid w:val="00EE57EB"/>
    <w:rsid w:val="00EE5CB0"/>
    <w:rsid w:val="00EE5FA5"/>
    <w:rsid w:val="00EE6A69"/>
    <w:rsid w:val="00EE6F1F"/>
    <w:rsid w:val="00EF0A27"/>
    <w:rsid w:val="00EF1115"/>
    <w:rsid w:val="00EF1235"/>
    <w:rsid w:val="00EF13F7"/>
    <w:rsid w:val="00EF202A"/>
    <w:rsid w:val="00EF2039"/>
    <w:rsid w:val="00EF2628"/>
    <w:rsid w:val="00EF442B"/>
    <w:rsid w:val="00EF45EA"/>
    <w:rsid w:val="00EF4F32"/>
    <w:rsid w:val="00EF53EA"/>
    <w:rsid w:val="00EF60BB"/>
    <w:rsid w:val="00EF6910"/>
    <w:rsid w:val="00F00062"/>
    <w:rsid w:val="00F001AB"/>
    <w:rsid w:val="00F02EF8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4BA1"/>
    <w:rsid w:val="00F15D0F"/>
    <w:rsid w:val="00F16A1A"/>
    <w:rsid w:val="00F1732E"/>
    <w:rsid w:val="00F179A2"/>
    <w:rsid w:val="00F17CF4"/>
    <w:rsid w:val="00F202C0"/>
    <w:rsid w:val="00F20593"/>
    <w:rsid w:val="00F20AE3"/>
    <w:rsid w:val="00F20B8B"/>
    <w:rsid w:val="00F20D43"/>
    <w:rsid w:val="00F22149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561"/>
    <w:rsid w:val="00F42E48"/>
    <w:rsid w:val="00F43E8D"/>
    <w:rsid w:val="00F4450C"/>
    <w:rsid w:val="00F45413"/>
    <w:rsid w:val="00F45AC2"/>
    <w:rsid w:val="00F46260"/>
    <w:rsid w:val="00F464D4"/>
    <w:rsid w:val="00F46D0B"/>
    <w:rsid w:val="00F47849"/>
    <w:rsid w:val="00F47FAC"/>
    <w:rsid w:val="00F51395"/>
    <w:rsid w:val="00F5146F"/>
    <w:rsid w:val="00F516A9"/>
    <w:rsid w:val="00F559C3"/>
    <w:rsid w:val="00F56C5B"/>
    <w:rsid w:val="00F5726D"/>
    <w:rsid w:val="00F60E36"/>
    <w:rsid w:val="00F61295"/>
    <w:rsid w:val="00F62E67"/>
    <w:rsid w:val="00F63C68"/>
    <w:rsid w:val="00F656DF"/>
    <w:rsid w:val="00F659D3"/>
    <w:rsid w:val="00F65C36"/>
    <w:rsid w:val="00F664F5"/>
    <w:rsid w:val="00F667FB"/>
    <w:rsid w:val="00F66BBD"/>
    <w:rsid w:val="00F70412"/>
    <w:rsid w:val="00F7041D"/>
    <w:rsid w:val="00F70D34"/>
    <w:rsid w:val="00F720A7"/>
    <w:rsid w:val="00F737F2"/>
    <w:rsid w:val="00F75072"/>
    <w:rsid w:val="00F75206"/>
    <w:rsid w:val="00F757B4"/>
    <w:rsid w:val="00F759E2"/>
    <w:rsid w:val="00F7664F"/>
    <w:rsid w:val="00F77171"/>
    <w:rsid w:val="00F7788B"/>
    <w:rsid w:val="00F80F7F"/>
    <w:rsid w:val="00F81E33"/>
    <w:rsid w:val="00F8247C"/>
    <w:rsid w:val="00F84078"/>
    <w:rsid w:val="00F8760D"/>
    <w:rsid w:val="00F87818"/>
    <w:rsid w:val="00F90BAD"/>
    <w:rsid w:val="00F91131"/>
    <w:rsid w:val="00F9161B"/>
    <w:rsid w:val="00F9187C"/>
    <w:rsid w:val="00F92628"/>
    <w:rsid w:val="00F92EEE"/>
    <w:rsid w:val="00F93D0F"/>
    <w:rsid w:val="00F93F07"/>
    <w:rsid w:val="00F94ADB"/>
    <w:rsid w:val="00F95463"/>
    <w:rsid w:val="00F962DF"/>
    <w:rsid w:val="00F962E1"/>
    <w:rsid w:val="00F966AE"/>
    <w:rsid w:val="00F9676D"/>
    <w:rsid w:val="00F96934"/>
    <w:rsid w:val="00F971AB"/>
    <w:rsid w:val="00F971BB"/>
    <w:rsid w:val="00F97460"/>
    <w:rsid w:val="00FA0B41"/>
    <w:rsid w:val="00FA24A9"/>
    <w:rsid w:val="00FA2804"/>
    <w:rsid w:val="00FA2B0D"/>
    <w:rsid w:val="00FA2B62"/>
    <w:rsid w:val="00FA2CE7"/>
    <w:rsid w:val="00FA2EFD"/>
    <w:rsid w:val="00FA3429"/>
    <w:rsid w:val="00FA39D8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5F0C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6D6"/>
    <w:rsid w:val="00FC4985"/>
    <w:rsid w:val="00FC4F9E"/>
    <w:rsid w:val="00FC5BDD"/>
    <w:rsid w:val="00FC607A"/>
    <w:rsid w:val="00FD00D1"/>
    <w:rsid w:val="00FD128B"/>
    <w:rsid w:val="00FD1902"/>
    <w:rsid w:val="00FD1BFB"/>
    <w:rsid w:val="00FD222F"/>
    <w:rsid w:val="00FD2857"/>
    <w:rsid w:val="00FD4AED"/>
    <w:rsid w:val="00FD4F3E"/>
    <w:rsid w:val="00FD502D"/>
    <w:rsid w:val="00FD5281"/>
    <w:rsid w:val="00FD638A"/>
    <w:rsid w:val="00FD6927"/>
    <w:rsid w:val="00FD6BED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4EC8"/>
    <w:rsid w:val="00FE55F3"/>
    <w:rsid w:val="00FE69AA"/>
    <w:rsid w:val="00FE7489"/>
    <w:rsid w:val="00FE7900"/>
    <w:rsid w:val="00FF0240"/>
    <w:rsid w:val="00FF0C2A"/>
    <w:rsid w:val="00FF1F50"/>
    <w:rsid w:val="00FF30EA"/>
    <w:rsid w:val="00FF375B"/>
    <w:rsid w:val="00FF39F8"/>
    <w:rsid w:val="00FF4382"/>
    <w:rsid w:val="00FF5547"/>
    <w:rsid w:val="00FF56EB"/>
    <w:rsid w:val="00FF751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4BC728"/>
  <w15:docId w15:val="{882A9522-CBBD-4506-8CD0-A995E8B4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2226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932226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A6938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A6938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6938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DA6938"/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diff--ux1av">
    <w:name w:val="diff--ux1av"/>
    <w:basedOn w:val="Domylnaczcionkaakapitu"/>
    <w:rsid w:val="007A6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88E0D-7A64-4ADC-B846-9C385CE5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23</Pages>
  <Words>4624</Words>
  <Characters>27747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32307</CharactersWithSpaces>
  <SharedDoc>false</SharedDoc>
  <HLinks>
    <vt:vector size="12" baseType="variant"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Lucyna Swoińska-Lasota</cp:lastModifiedBy>
  <cp:revision>14</cp:revision>
  <cp:lastPrinted>2025-09-26T06:53:00Z</cp:lastPrinted>
  <dcterms:created xsi:type="dcterms:W3CDTF">2025-09-29T21:45:00Z</dcterms:created>
  <dcterms:modified xsi:type="dcterms:W3CDTF">2025-10-13T11:33:00Z</dcterms:modified>
</cp:coreProperties>
</file>